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C4C" w:rsidRPr="00525828" w:rsidRDefault="00210397">
      <w:pPr>
        <w:rPr>
          <w:rFonts w:cstheme="minorHAnsi"/>
          <w:b/>
          <w:bCs/>
        </w:rPr>
      </w:pPr>
      <w:r w:rsidRPr="00525828">
        <w:rPr>
          <w:rFonts w:cstheme="minorHAnsi"/>
          <w:b/>
          <w:bCs/>
          <w:u w:val="single"/>
        </w:rPr>
        <w:t>Title:</w:t>
      </w:r>
      <w:r w:rsidRPr="00525828">
        <w:rPr>
          <w:rFonts w:cstheme="minorHAnsi"/>
        </w:rPr>
        <w:t xml:space="preserve"> </w:t>
      </w:r>
      <w:r w:rsidRPr="00525828">
        <w:rPr>
          <w:rFonts w:cstheme="minorHAnsi"/>
          <w:b/>
          <w:bCs/>
        </w:rPr>
        <w:t>C</w:t>
      </w:r>
      <w:r w:rsidR="00201C4C" w:rsidRPr="00525828">
        <w:rPr>
          <w:rFonts w:cstheme="minorHAnsi"/>
          <w:b/>
          <w:bCs/>
        </w:rPr>
        <w:t>hildren falling out of windows: An audit from a paediatric tertiary trauma unit</w:t>
      </w:r>
    </w:p>
    <w:p w:rsidR="00273A19" w:rsidRPr="00525828" w:rsidRDefault="00210397" w:rsidP="00273A19">
      <w:pPr>
        <w:rPr>
          <w:rFonts w:cstheme="minorHAnsi"/>
          <w:color w:val="222222"/>
          <w:shd w:val="clear" w:color="auto" w:fill="FFFFFF"/>
        </w:rPr>
      </w:pPr>
      <w:r w:rsidRPr="00525828">
        <w:rPr>
          <w:rFonts w:cstheme="minorHAnsi"/>
          <w:b/>
          <w:bCs/>
          <w:u w:val="single"/>
        </w:rPr>
        <w:t>Aims</w:t>
      </w:r>
      <w:r w:rsidR="00B37DBD" w:rsidRPr="00525828">
        <w:rPr>
          <w:rFonts w:cstheme="minorHAnsi"/>
          <w:b/>
          <w:bCs/>
          <w:u w:val="single"/>
        </w:rPr>
        <w:t>:</w:t>
      </w:r>
      <w:r w:rsidR="00B37DBD" w:rsidRPr="00525828">
        <w:rPr>
          <w:rFonts w:cstheme="minorHAnsi"/>
          <w:b/>
          <w:bCs/>
          <w:u w:val="single"/>
        </w:rPr>
        <w:br/>
      </w:r>
      <w:r w:rsidR="00A61B93" w:rsidRPr="00525828">
        <w:rPr>
          <w:rFonts w:cstheme="minorHAnsi"/>
        </w:rPr>
        <w:t>It is w</w:t>
      </w:r>
      <w:r w:rsidR="00B37DBD" w:rsidRPr="00525828">
        <w:rPr>
          <w:rFonts w:cstheme="minorHAnsi"/>
        </w:rPr>
        <w:t>ell known that falls from height can cause significant injury in children.</w:t>
      </w:r>
      <w:r w:rsidR="00A61B93" w:rsidRPr="00525828">
        <w:rPr>
          <w:rFonts w:cstheme="minorHAnsi"/>
        </w:rPr>
        <w:t xml:space="preserve"> The</w:t>
      </w:r>
      <w:r w:rsidR="00B37DBD" w:rsidRPr="00525828">
        <w:rPr>
          <w:rFonts w:cstheme="minorHAnsi"/>
        </w:rPr>
        <w:t xml:space="preserve"> </w:t>
      </w:r>
      <w:r w:rsidR="006E4F3C" w:rsidRPr="00525828">
        <w:rPr>
          <w:rFonts w:cstheme="minorHAnsi"/>
        </w:rPr>
        <w:t xml:space="preserve">aim of this audit </w:t>
      </w:r>
      <w:r w:rsidR="00177DDA" w:rsidRPr="00525828">
        <w:rPr>
          <w:rFonts w:cstheme="minorHAnsi"/>
        </w:rPr>
        <w:t>w</w:t>
      </w:r>
      <w:r w:rsidR="00612244" w:rsidRPr="00525828">
        <w:rPr>
          <w:rFonts w:cstheme="minorHAnsi"/>
        </w:rPr>
        <w:t>as</w:t>
      </w:r>
      <w:r w:rsidR="001B25C5" w:rsidRPr="00525828">
        <w:rPr>
          <w:rFonts w:cstheme="minorHAnsi"/>
        </w:rPr>
        <w:t xml:space="preserve"> to </w:t>
      </w:r>
      <w:r w:rsidR="00177DDA" w:rsidRPr="00525828">
        <w:rPr>
          <w:rFonts w:cstheme="minorHAnsi"/>
          <w:color w:val="222222"/>
          <w:shd w:val="clear" w:color="auto" w:fill="FFFFFF"/>
        </w:rPr>
        <w:t>revie</w:t>
      </w:r>
      <w:r w:rsidR="00273A19" w:rsidRPr="00525828">
        <w:rPr>
          <w:rFonts w:cstheme="minorHAnsi"/>
          <w:color w:val="222222"/>
          <w:shd w:val="clear" w:color="auto" w:fill="FFFFFF"/>
        </w:rPr>
        <w:t xml:space="preserve">w injury pattern, consultant presence, safeguarding practices and highlight any areas for improvement within service and response to children that had fallen out of windows. </w:t>
      </w:r>
    </w:p>
    <w:p w:rsidR="00B37DBD" w:rsidRPr="00525828" w:rsidRDefault="00B37DBD">
      <w:pPr>
        <w:rPr>
          <w:rFonts w:cstheme="minorHAnsi"/>
          <w:b/>
          <w:bCs/>
          <w:u w:val="single"/>
        </w:rPr>
      </w:pPr>
      <w:r w:rsidRPr="00525828">
        <w:rPr>
          <w:rFonts w:cstheme="minorHAnsi"/>
          <w:b/>
          <w:bCs/>
          <w:u w:val="single"/>
        </w:rPr>
        <w:t>Methods:</w:t>
      </w:r>
      <w:r w:rsidR="00612244" w:rsidRPr="00525828">
        <w:rPr>
          <w:rFonts w:cstheme="minorHAnsi"/>
          <w:b/>
          <w:bCs/>
          <w:u w:val="single"/>
        </w:rPr>
        <w:br/>
      </w:r>
      <w:r w:rsidR="001B25C5" w:rsidRPr="00525828">
        <w:rPr>
          <w:rFonts w:cstheme="minorHAnsi"/>
        </w:rPr>
        <w:t>This was a retrospective audit via electronic records o</w:t>
      </w:r>
      <w:r w:rsidR="00373C10" w:rsidRPr="00525828">
        <w:rPr>
          <w:rFonts w:cstheme="minorHAnsi"/>
        </w:rPr>
        <w:t>f</w:t>
      </w:r>
      <w:r w:rsidR="001B25C5" w:rsidRPr="00525828">
        <w:rPr>
          <w:rFonts w:cstheme="minorHAnsi"/>
        </w:rPr>
        <w:t xml:space="preserve"> all children (0-18yrs) who presented to </w:t>
      </w:r>
      <w:r w:rsidR="00373C10" w:rsidRPr="00525828">
        <w:rPr>
          <w:rFonts w:cstheme="minorHAnsi"/>
        </w:rPr>
        <w:t xml:space="preserve">University Hospital </w:t>
      </w:r>
      <w:r w:rsidR="001B25C5" w:rsidRPr="00525828">
        <w:rPr>
          <w:rFonts w:cstheme="minorHAnsi"/>
        </w:rPr>
        <w:t>Southampton</w:t>
      </w:r>
      <w:r w:rsidR="006A6138" w:rsidRPr="00525828">
        <w:rPr>
          <w:rFonts w:cstheme="minorHAnsi"/>
        </w:rPr>
        <w:t>,</w:t>
      </w:r>
      <w:r w:rsidR="00373C10" w:rsidRPr="00525828">
        <w:rPr>
          <w:rFonts w:cstheme="minorHAnsi"/>
        </w:rPr>
        <w:t xml:space="preserve"> a tertiary </w:t>
      </w:r>
      <w:r w:rsidR="006E4F3C" w:rsidRPr="00525828">
        <w:rPr>
          <w:rFonts w:cstheme="minorHAnsi"/>
        </w:rPr>
        <w:t>paediatric</w:t>
      </w:r>
      <w:r w:rsidR="00373C10" w:rsidRPr="00525828">
        <w:rPr>
          <w:rFonts w:cstheme="minorHAnsi"/>
        </w:rPr>
        <w:t xml:space="preserve"> trauma </w:t>
      </w:r>
      <w:r w:rsidR="006E4F3C" w:rsidRPr="00525828">
        <w:rPr>
          <w:rFonts w:cstheme="minorHAnsi"/>
        </w:rPr>
        <w:t>centre</w:t>
      </w:r>
      <w:r w:rsidR="001B25C5" w:rsidRPr="00525828">
        <w:rPr>
          <w:rFonts w:cstheme="minorHAnsi"/>
        </w:rPr>
        <w:t xml:space="preserve"> after falling from a window</w:t>
      </w:r>
      <w:r w:rsidR="004F2A23" w:rsidRPr="00525828">
        <w:rPr>
          <w:rFonts w:cstheme="minorHAnsi"/>
        </w:rPr>
        <w:t xml:space="preserve"> </w:t>
      </w:r>
      <w:r w:rsidR="001B25C5" w:rsidRPr="00525828">
        <w:rPr>
          <w:rFonts w:cstheme="minorHAnsi"/>
        </w:rPr>
        <w:t>in 2019 and 2020. We collected data on multiple aspects of their presentation and admission.</w:t>
      </w:r>
    </w:p>
    <w:p w:rsidR="00D20FA2" w:rsidRPr="00525828" w:rsidRDefault="00B37DBD" w:rsidP="00D20FA2">
      <w:pPr>
        <w:rPr>
          <w:rFonts w:cstheme="minorHAnsi"/>
          <w:b/>
          <w:bCs/>
          <w:u w:val="single"/>
        </w:rPr>
      </w:pPr>
      <w:r w:rsidRPr="00525828">
        <w:rPr>
          <w:rFonts w:cstheme="minorHAnsi"/>
          <w:b/>
          <w:bCs/>
          <w:u w:val="single"/>
        </w:rPr>
        <w:t>Results:</w:t>
      </w:r>
      <w:r w:rsidR="00612244" w:rsidRPr="00525828">
        <w:rPr>
          <w:rFonts w:cstheme="minorHAnsi"/>
          <w:b/>
          <w:bCs/>
          <w:u w:val="single"/>
        </w:rPr>
        <w:br/>
      </w:r>
      <w:r w:rsidR="00F90B42" w:rsidRPr="00525828">
        <w:rPr>
          <w:rFonts w:cstheme="minorHAnsi"/>
        </w:rPr>
        <w:t>Our audit</w:t>
      </w:r>
      <w:r w:rsidR="004F2A23" w:rsidRPr="00525828">
        <w:rPr>
          <w:rFonts w:cstheme="minorHAnsi"/>
        </w:rPr>
        <w:t xml:space="preserve"> </w:t>
      </w:r>
      <w:r w:rsidR="00F90B42" w:rsidRPr="00525828">
        <w:rPr>
          <w:rFonts w:cstheme="minorHAnsi"/>
        </w:rPr>
        <w:t xml:space="preserve">included </w:t>
      </w:r>
      <w:r w:rsidR="00415D93" w:rsidRPr="00525828">
        <w:rPr>
          <w:rFonts w:cstheme="minorHAnsi"/>
        </w:rPr>
        <w:t>8 c</w:t>
      </w:r>
      <w:r w:rsidR="006A6138" w:rsidRPr="00525828">
        <w:rPr>
          <w:rFonts w:cstheme="minorHAnsi"/>
        </w:rPr>
        <w:t>hildren</w:t>
      </w:r>
      <w:r w:rsidR="00F90B42" w:rsidRPr="00525828">
        <w:rPr>
          <w:rFonts w:cstheme="minorHAnsi"/>
        </w:rPr>
        <w:t xml:space="preserve"> </w:t>
      </w:r>
      <w:r w:rsidR="00201C4C" w:rsidRPr="00525828">
        <w:rPr>
          <w:rFonts w:cstheme="minorHAnsi"/>
        </w:rPr>
        <w:t>(4 males, 4 females) with a median age of</w:t>
      </w:r>
      <w:r w:rsidR="00F90B42" w:rsidRPr="00525828">
        <w:rPr>
          <w:rFonts w:cstheme="minorHAnsi"/>
        </w:rPr>
        <w:t xml:space="preserve"> </w:t>
      </w:r>
      <w:r w:rsidR="00415D93" w:rsidRPr="00525828">
        <w:rPr>
          <w:rFonts w:cstheme="minorHAnsi"/>
        </w:rPr>
        <w:t>2y</w:t>
      </w:r>
      <w:r w:rsidR="00201C4C" w:rsidRPr="00525828">
        <w:rPr>
          <w:rFonts w:cstheme="minorHAnsi"/>
        </w:rPr>
        <w:t>ea</w:t>
      </w:r>
      <w:r w:rsidR="00415D93" w:rsidRPr="00525828">
        <w:rPr>
          <w:rFonts w:cstheme="minorHAnsi"/>
        </w:rPr>
        <w:t>r</w:t>
      </w:r>
      <w:r w:rsidR="00201C4C" w:rsidRPr="00525828">
        <w:rPr>
          <w:rFonts w:cstheme="minorHAnsi"/>
        </w:rPr>
        <w:t>s</w:t>
      </w:r>
      <w:r w:rsidR="00415D93" w:rsidRPr="00525828">
        <w:rPr>
          <w:rFonts w:cstheme="minorHAnsi"/>
        </w:rPr>
        <w:t xml:space="preserve"> 3</w:t>
      </w:r>
      <w:r w:rsidR="00201C4C" w:rsidRPr="00525828">
        <w:rPr>
          <w:rFonts w:cstheme="minorHAnsi"/>
        </w:rPr>
        <w:t xml:space="preserve"> </w:t>
      </w:r>
      <w:r w:rsidR="00415D93" w:rsidRPr="00525828">
        <w:rPr>
          <w:rFonts w:cstheme="minorHAnsi"/>
        </w:rPr>
        <w:t>month</w:t>
      </w:r>
      <w:r w:rsidR="00201C4C" w:rsidRPr="00525828">
        <w:rPr>
          <w:rFonts w:cstheme="minorHAnsi"/>
        </w:rPr>
        <w:t>s</w:t>
      </w:r>
      <w:r w:rsidR="00F90B42" w:rsidRPr="00525828">
        <w:rPr>
          <w:rFonts w:cstheme="minorHAnsi"/>
        </w:rPr>
        <w:t xml:space="preserve">. </w:t>
      </w:r>
      <w:r w:rsidR="00415D93" w:rsidRPr="00525828">
        <w:rPr>
          <w:rFonts w:cstheme="minorHAnsi"/>
        </w:rPr>
        <w:t xml:space="preserve">All injuries occurred at home </w:t>
      </w:r>
      <w:r w:rsidR="00425BB7" w:rsidRPr="00525828">
        <w:rPr>
          <w:rFonts w:cstheme="minorHAnsi"/>
        </w:rPr>
        <w:t>between</w:t>
      </w:r>
      <w:r w:rsidR="00415D93" w:rsidRPr="00525828">
        <w:rPr>
          <w:rFonts w:cstheme="minorHAnsi"/>
        </w:rPr>
        <w:t xml:space="preserve"> 10:45</w:t>
      </w:r>
      <w:r w:rsidR="00425BB7" w:rsidRPr="00525828">
        <w:rPr>
          <w:rFonts w:cstheme="minorHAnsi"/>
        </w:rPr>
        <w:t>am</w:t>
      </w:r>
      <w:r w:rsidR="00415D93" w:rsidRPr="00525828">
        <w:rPr>
          <w:rFonts w:cstheme="minorHAnsi"/>
        </w:rPr>
        <w:t xml:space="preserve"> and 21:45</w:t>
      </w:r>
      <w:r w:rsidR="00425BB7" w:rsidRPr="00525828">
        <w:rPr>
          <w:rFonts w:cstheme="minorHAnsi"/>
        </w:rPr>
        <w:t>pm</w:t>
      </w:r>
      <w:r w:rsidR="00201C4C" w:rsidRPr="00525828">
        <w:rPr>
          <w:rFonts w:cstheme="minorHAnsi"/>
        </w:rPr>
        <w:t>;</w:t>
      </w:r>
      <w:r w:rsidR="00E14D9A" w:rsidRPr="00525828">
        <w:rPr>
          <w:rFonts w:cstheme="minorHAnsi"/>
        </w:rPr>
        <w:t xml:space="preserve"> mostly on a </w:t>
      </w:r>
      <w:r w:rsidR="00D20FA2" w:rsidRPr="00525828">
        <w:rPr>
          <w:rFonts w:cstheme="minorHAnsi"/>
        </w:rPr>
        <w:t xml:space="preserve">Thursday </w:t>
      </w:r>
      <w:r w:rsidR="00201C4C" w:rsidRPr="00525828">
        <w:rPr>
          <w:rFonts w:cstheme="minorHAnsi"/>
        </w:rPr>
        <w:t xml:space="preserve">(n=3) </w:t>
      </w:r>
      <w:r w:rsidR="00D20FA2" w:rsidRPr="00525828">
        <w:rPr>
          <w:rFonts w:cstheme="minorHAnsi"/>
        </w:rPr>
        <w:t xml:space="preserve">and Friday (n=3) with the remainder presenting on Sunday (n=2). </w:t>
      </w:r>
    </w:p>
    <w:p w:rsidR="00E14D9A" w:rsidRPr="00525828" w:rsidRDefault="00E14D9A" w:rsidP="00D20FA2">
      <w:pPr>
        <w:rPr>
          <w:rFonts w:cstheme="minorHAnsi"/>
        </w:rPr>
      </w:pPr>
      <w:r w:rsidRPr="00525828">
        <w:rPr>
          <w:rFonts w:cstheme="minorHAnsi"/>
        </w:rPr>
        <w:t xml:space="preserve">HEMS </w:t>
      </w:r>
      <w:r w:rsidR="000033BB" w:rsidRPr="00525828">
        <w:rPr>
          <w:rFonts w:cstheme="minorHAnsi"/>
        </w:rPr>
        <w:t xml:space="preserve">were asked to </w:t>
      </w:r>
      <w:r w:rsidRPr="00525828">
        <w:rPr>
          <w:rFonts w:cstheme="minorHAnsi"/>
        </w:rPr>
        <w:t>attend</w:t>
      </w:r>
      <w:r w:rsidR="006A6138" w:rsidRPr="00525828">
        <w:rPr>
          <w:rFonts w:cstheme="minorHAnsi"/>
        </w:rPr>
        <w:t xml:space="preserve"> </w:t>
      </w:r>
      <w:r w:rsidRPr="00525828">
        <w:rPr>
          <w:rFonts w:cstheme="minorHAnsi"/>
        </w:rPr>
        <w:t xml:space="preserve">most </w:t>
      </w:r>
      <w:r w:rsidR="006A6138" w:rsidRPr="00525828">
        <w:rPr>
          <w:rFonts w:cstheme="minorHAnsi"/>
        </w:rPr>
        <w:t>incidents</w:t>
      </w:r>
      <w:r w:rsidRPr="00525828">
        <w:rPr>
          <w:rFonts w:cstheme="minorHAnsi"/>
        </w:rPr>
        <w:t xml:space="preserve"> (n=</w:t>
      </w:r>
      <w:r w:rsidR="000033BB" w:rsidRPr="00525828">
        <w:rPr>
          <w:rFonts w:cstheme="minorHAnsi"/>
        </w:rPr>
        <w:t>7</w:t>
      </w:r>
      <w:r w:rsidRPr="00525828">
        <w:rPr>
          <w:rFonts w:cstheme="minorHAnsi"/>
        </w:rPr>
        <w:t>)</w:t>
      </w:r>
      <w:r w:rsidR="001809E3" w:rsidRPr="00525828">
        <w:rPr>
          <w:rFonts w:cstheme="minorHAnsi"/>
        </w:rPr>
        <w:t>. Of these</w:t>
      </w:r>
      <w:r w:rsidR="006A6138" w:rsidRPr="00525828">
        <w:rPr>
          <w:rFonts w:cstheme="minorHAnsi"/>
        </w:rPr>
        <w:t xml:space="preserve"> children, </w:t>
      </w:r>
      <w:r w:rsidR="00357E81" w:rsidRPr="00525828">
        <w:rPr>
          <w:rFonts w:cstheme="minorHAnsi"/>
        </w:rPr>
        <w:t>most were transported to hospital via ambulance (n=5), others via helicopter (n=2)</w:t>
      </w:r>
      <w:r w:rsidR="00425BB7" w:rsidRPr="00525828">
        <w:rPr>
          <w:rFonts w:cstheme="minorHAnsi"/>
        </w:rPr>
        <w:t xml:space="preserve">. </w:t>
      </w:r>
      <w:r w:rsidR="001809E3" w:rsidRPr="00525828">
        <w:rPr>
          <w:rFonts w:cstheme="minorHAnsi"/>
        </w:rPr>
        <w:t>The other</w:t>
      </w:r>
      <w:r w:rsidR="008A04A7" w:rsidRPr="00525828">
        <w:rPr>
          <w:rFonts w:cstheme="minorHAnsi"/>
        </w:rPr>
        <w:t xml:space="preserve"> child self-presented.</w:t>
      </w:r>
      <w:r w:rsidR="000033BB" w:rsidRPr="00525828">
        <w:rPr>
          <w:rFonts w:cstheme="minorHAnsi"/>
        </w:rPr>
        <w:t xml:space="preserve"> </w:t>
      </w:r>
    </w:p>
    <w:p w:rsidR="00D20FA2" w:rsidRPr="00525828" w:rsidRDefault="00991E16" w:rsidP="0002358F">
      <w:pPr>
        <w:rPr>
          <w:rFonts w:cstheme="minorHAnsi"/>
        </w:rPr>
      </w:pPr>
      <w:r w:rsidRPr="00525828">
        <w:rPr>
          <w:rFonts w:cstheme="minorHAnsi"/>
        </w:rPr>
        <w:t>All cases were seen in resus</w:t>
      </w:r>
      <w:r w:rsidR="00425BB7" w:rsidRPr="00525828">
        <w:rPr>
          <w:rFonts w:cstheme="minorHAnsi"/>
        </w:rPr>
        <w:t>, seven</w:t>
      </w:r>
      <w:r w:rsidR="0002358F" w:rsidRPr="00525828">
        <w:rPr>
          <w:rFonts w:cstheme="minorHAnsi"/>
        </w:rPr>
        <w:t xml:space="preserve"> </w:t>
      </w:r>
      <w:r w:rsidR="00415D93" w:rsidRPr="00525828">
        <w:rPr>
          <w:rFonts w:cstheme="minorHAnsi"/>
        </w:rPr>
        <w:t xml:space="preserve">ran as </w:t>
      </w:r>
      <w:r w:rsidR="004F2A23" w:rsidRPr="00525828">
        <w:rPr>
          <w:rFonts w:cstheme="minorHAnsi"/>
        </w:rPr>
        <w:t>l</w:t>
      </w:r>
      <w:r w:rsidR="00415D93" w:rsidRPr="00525828">
        <w:rPr>
          <w:rFonts w:cstheme="minorHAnsi"/>
        </w:rPr>
        <w:t>evel 1 traumas with consultant</w:t>
      </w:r>
      <w:r w:rsidR="0002358F" w:rsidRPr="00525828">
        <w:rPr>
          <w:rFonts w:cstheme="minorHAnsi"/>
        </w:rPr>
        <w:t xml:space="preserve"> </w:t>
      </w:r>
      <w:r w:rsidR="00415D93" w:rsidRPr="00525828">
        <w:rPr>
          <w:rFonts w:cstheme="minorHAnsi"/>
        </w:rPr>
        <w:t>presen</w:t>
      </w:r>
      <w:r w:rsidR="0002358F" w:rsidRPr="00525828">
        <w:rPr>
          <w:rFonts w:cstheme="minorHAnsi"/>
        </w:rPr>
        <w:t>ce</w:t>
      </w:r>
      <w:r w:rsidR="00415D93" w:rsidRPr="00525828">
        <w:rPr>
          <w:rFonts w:cstheme="minorHAnsi"/>
        </w:rPr>
        <w:t xml:space="preserve"> on arrival an</w:t>
      </w:r>
      <w:r w:rsidR="0002358F" w:rsidRPr="00525828">
        <w:rPr>
          <w:rFonts w:cstheme="minorHAnsi"/>
        </w:rPr>
        <w:t xml:space="preserve">d </w:t>
      </w:r>
      <w:r w:rsidR="00415D93" w:rsidRPr="00525828">
        <w:rPr>
          <w:rFonts w:cstheme="minorHAnsi"/>
        </w:rPr>
        <w:t xml:space="preserve">a median time in </w:t>
      </w:r>
      <w:r w:rsidR="00294107" w:rsidRPr="00525828">
        <w:rPr>
          <w:rFonts w:cstheme="minorHAnsi"/>
        </w:rPr>
        <w:t>the Emergency Department (ED)</w:t>
      </w:r>
      <w:r w:rsidR="00415D93" w:rsidRPr="00525828">
        <w:rPr>
          <w:rFonts w:cstheme="minorHAnsi"/>
        </w:rPr>
        <w:t xml:space="preserve"> of 1h</w:t>
      </w:r>
      <w:r w:rsidR="0002358F" w:rsidRPr="00525828">
        <w:rPr>
          <w:rFonts w:cstheme="minorHAnsi"/>
        </w:rPr>
        <w:t>our</w:t>
      </w:r>
      <w:r w:rsidR="004F2A23" w:rsidRPr="00525828">
        <w:rPr>
          <w:rFonts w:cstheme="minorHAnsi"/>
        </w:rPr>
        <w:t xml:space="preserve">. The other </w:t>
      </w:r>
      <w:r w:rsidR="0002358F" w:rsidRPr="00525828">
        <w:rPr>
          <w:rFonts w:cstheme="minorHAnsi"/>
        </w:rPr>
        <w:t>ran as a level 2 trauma</w:t>
      </w:r>
      <w:r w:rsidR="004F2A23" w:rsidRPr="00525828">
        <w:rPr>
          <w:rFonts w:cstheme="minorHAnsi"/>
        </w:rPr>
        <w:t xml:space="preserve">, </w:t>
      </w:r>
      <w:r w:rsidR="0002358F" w:rsidRPr="00525828">
        <w:rPr>
          <w:rFonts w:cstheme="minorHAnsi"/>
        </w:rPr>
        <w:t xml:space="preserve">with no documentation of consultant presence and was in ED for 6hours. </w:t>
      </w:r>
    </w:p>
    <w:p w:rsidR="006C7F69" w:rsidRPr="00525828" w:rsidRDefault="006C7F69" w:rsidP="00347ABC">
      <w:pPr>
        <w:rPr>
          <w:rFonts w:cstheme="minorHAnsi"/>
        </w:rPr>
      </w:pPr>
      <w:r w:rsidRPr="00525828">
        <w:rPr>
          <w:rFonts w:cstheme="minorHAnsi"/>
        </w:rPr>
        <w:t>Isolated head injur</w:t>
      </w:r>
      <w:r w:rsidR="00425BB7" w:rsidRPr="00525828">
        <w:rPr>
          <w:rFonts w:cstheme="minorHAnsi"/>
        </w:rPr>
        <w:t>y</w:t>
      </w:r>
      <w:r w:rsidRPr="00525828">
        <w:rPr>
          <w:rFonts w:cstheme="minorHAnsi"/>
        </w:rPr>
        <w:t xml:space="preserve"> occurred in </w:t>
      </w:r>
      <w:r w:rsidR="00425BB7" w:rsidRPr="00525828">
        <w:rPr>
          <w:rFonts w:cstheme="minorHAnsi"/>
        </w:rPr>
        <w:t>four</w:t>
      </w:r>
      <w:r w:rsidRPr="00525828">
        <w:rPr>
          <w:rFonts w:cstheme="minorHAnsi"/>
        </w:rPr>
        <w:t xml:space="preserve"> c</w:t>
      </w:r>
      <w:r w:rsidR="006918CA" w:rsidRPr="00525828">
        <w:rPr>
          <w:rFonts w:cstheme="minorHAnsi"/>
        </w:rPr>
        <w:t>hildren</w:t>
      </w:r>
      <w:r w:rsidR="007948D2" w:rsidRPr="00525828">
        <w:rPr>
          <w:rFonts w:cstheme="minorHAnsi"/>
        </w:rPr>
        <w:t>.</w:t>
      </w:r>
      <w:r w:rsidR="00425BB7" w:rsidRPr="00525828">
        <w:rPr>
          <w:rFonts w:cstheme="minorHAnsi"/>
        </w:rPr>
        <w:t xml:space="preserve"> </w:t>
      </w:r>
      <w:r w:rsidR="007948D2" w:rsidRPr="00525828">
        <w:rPr>
          <w:rFonts w:cstheme="minorHAnsi"/>
        </w:rPr>
        <w:t>T</w:t>
      </w:r>
      <w:r w:rsidR="00425BB7" w:rsidRPr="00525828">
        <w:rPr>
          <w:rFonts w:cstheme="minorHAnsi"/>
        </w:rPr>
        <w:t>wo</w:t>
      </w:r>
      <w:r w:rsidR="00266096" w:rsidRPr="00525828">
        <w:rPr>
          <w:rFonts w:cstheme="minorHAnsi"/>
        </w:rPr>
        <w:t xml:space="preserve"> </w:t>
      </w:r>
      <w:r w:rsidR="006918CA" w:rsidRPr="00525828">
        <w:rPr>
          <w:rFonts w:cstheme="minorHAnsi"/>
        </w:rPr>
        <w:t xml:space="preserve">children </w:t>
      </w:r>
      <w:r w:rsidR="007948D2" w:rsidRPr="00525828">
        <w:rPr>
          <w:rFonts w:cstheme="minorHAnsi"/>
        </w:rPr>
        <w:t>had</w:t>
      </w:r>
      <w:r w:rsidR="00266096" w:rsidRPr="00525828">
        <w:rPr>
          <w:rFonts w:cstheme="minorHAnsi"/>
        </w:rPr>
        <w:t xml:space="preserve"> </w:t>
      </w:r>
      <w:r w:rsidRPr="00525828">
        <w:rPr>
          <w:rFonts w:cstheme="minorHAnsi"/>
        </w:rPr>
        <w:t>head injur</w:t>
      </w:r>
      <w:r w:rsidR="007948D2" w:rsidRPr="00525828">
        <w:rPr>
          <w:rFonts w:cstheme="minorHAnsi"/>
        </w:rPr>
        <w:t>ies</w:t>
      </w:r>
      <w:r w:rsidRPr="00525828">
        <w:rPr>
          <w:rFonts w:cstheme="minorHAnsi"/>
        </w:rPr>
        <w:t xml:space="preserve"> </w:t>
      </w:r>
      <w:r w:rsidR="00347ABC" w:rsidRPr="00525828">
        <w:rPr>
          <w:rFonts w:cstheme="minorHAnsi"/>
        </w:rPr>
        <w:t>with</w:t>
      </w:r>
      <w:r w:rsidR="00AF7E9B" w:rsidRPr="00525828">
        <w:rPr>
          <w:rFonts w:cstheme="minorHAnsi"/>
        </w:rPr>
        <w:t xml:space="preserve"> </w:t>
      </w:r>
      <w:r w:rsidR="00347ABC" w:rsidRPr="00525828">
        <w:rPr>
          <w:rFonts w:cstheme="minorHAnsi"/>
        </w:rPr>
        <w:t xml:space="preserve">additional </w:t>
      </w:r>
      <w:r w:rsidR="007948D2" w:rsidRPr="00525828">
        <w:rPr>
          <w:rFonts w:cstheme="minorHAnsi"/>
        </w:rPr>
        <w:t xml:space="preserve">significant bony </w:t>
      </w:r>
      <w:r w:rsidR="00347ABC" w:rsidRPr="00525828">
        <w:rPr>
          <w:rFonts w:cstheme="minorHAnsi"/>
        </w:rPr>
        <w:t xml:space="preserve">injury </w:t>
      </w:r>
      <w:r w:rsidR="0095401F" w:rsidRPr="00525828">
        <w:rPr>
          <w:rFonts w:cstheme="minorHAnsi"/>
        </w:rPr>
        <w:t>(femur and pubic rami fracture). T</w:t>
      </w:r>
      <w:r w:rsidR="00425BB7" w:rsidRPr="00525828">
        <w:rPr>
          <w:rFonts w:cstheme="minorHAnsi"/>
        </w:rPr>
        <w:t>wo</w:t>
      </w:r>
      <w:r w:rsidR="00266096" w:rsidRPr="00525828">
        <w:rPr>
          <w:rFonts w:cstheme="minorHAnsi"/>
        </w:rPr>
        <w:t xml:space="preserve"> </w:t>
      </w:r>
      <w:r w:rsidRPr="00525828">
        <w:rPr>
          <w:rFonts w:cstheme="minorHAnsi"/>
        </w:rPr>
        <w:t xml:space="preserve">had </w:t>
      </w:r>
      <w:r w:rsidR="00AF7E9B" w:rsidRPr="00525828">
        <w:rPr>
          <w:rFonts w:cstheme="minorHAnsi"/>
        </w:rPr>
        <w:t xml:space="preserve">no head injury but </w:t>
      </w:r>
      <w:r w:rsidRPr="00525828">
        <w:rPr>
          <w:rFonts w:cstheme="minorHAnsi"/>
        </w:rPr>
        <w:t>other injuries</w:t>
      </w:r>
      <w:r w:rsidR="0095401F" w:rsidRPr="00525828">
        <w:rPr>
          <w:rFonts w:cstheme="minorHAnsi"/>
        </w:rPr>
        <w:t xml:space="preserve"> including splenic laceration and significant bony injury</w:t>
      </w:r>
      <w:r w:rsidRPr="00525828">
        <w:rPr>
          <w:rFonts w:cstheme="minorHAnsi"/>
        </w:rPr>
        <w:t>.</w:t>
      </w:r>
      <w:r w:rsidR="00347ABC" w:rsidRPr="00525828">
        <w:rPr>
          <w:rFonts w:cstheme="minorHAnsi"/>
        </w:rPr>
        <w:t xml:space="preserve"> </w:t>
      </w:r>
      <w:r w:rsidRPr="00525828">
        <w:rPr>
          <w:rFonts w:cstheme="minorHAnsi"/>
        </w:rPr>
        <w:t>CT brain</w:t>
      </w:r>
      <w:r w:rsidR="00266096" w:rsidRPr="00525828">
        <w:rPr>
          <w:rFonts w:cstheme="minorHAnsi"/>
        </w:rPr>
        <w:t>s were</w:t>
      </w:r>
      <w:r w:rsidRPr="00525828">
        <w:rPr>
          <w:rFonts w:cstheme="minorHAnsi"/>
        </w:rPr>
        <w:t xml:space="preserve"> performed</w:t>
      </w:r>
      <w:r w:rsidR="00266096" w:rsidRPr="00525828">
        <w:rPr>
          <w:rFonts w:cstheme="minorHAnsi"/>
        </w:rPr>
        <w:t xml:space="preserve"> in </w:t>
      </w:r>
      <w:r w:rsidR="00425BB7" w:rsidRPr="00525828">
        <w:rPr>
          <w:rFonts w:cstheme="minorHAnsi"/>
        </w:rPr>
        <w:t>seven</w:t>
      </w:r>
      <w:r w:rsidR="00266096" w:rsidRPr="00525828">
        <w:rPr>
          <w:rFonts w:cstheme="minorHAnsi"/>
        </w:rPr>
        <w:t xml:space="preserve"> </w:t>
      </w:r>
      <w:r w:rsidR="006918CA" w:rsidRPr="00525828">
        <w:rPr>
          <w:rFonts w:cstheme="minorHAnsi"/>
        </w:rPr>
        <w:t>children and two received tranexamic acid.</w:t>
      </w:r>
      <w:r w:rsidR="00347ABC" w:rsidRPr="00525828">
        <w:rPr>
          <w:rFonts w:cstheme="minorHAnsi"/>
        </w:rPr>
        <w:t xml:space="preserve"> </w:t>
      </w:r>
      <w:r w:rsidR="00AF7E9B" w:rsidRPr="00525828">
        <w:rPr>
          <w:rFonts w:cstheme="minorHAnsi"/>
        </w:rPr>
        <w:t>Intubation</w:t>
      </w:r>
      <w:r w:rsidR="00F36102" w:rsidRPr="00525828">
        <w:rPr>
          <w:rFonts w:cstheme="minorHAnsi"/>
        </w:rPr>
        <w:t xml:space="preserve"> occurred pre-hospital in two cases and </w:t>
      </w:r>
      <w:r w:rsidR="00AF7E9B" w:rsidRPr="00525828">
        <w:rPr>
          <w:rFonts w:cstheme="minorHAnsi"/>
        </w:rPr>
        <w:t xml:space="preserve">in ED in </w:t>
      </w:r>
      <w:r w:rsidR="00425BB7" w:rsidRPr="00525828">
        <w:rPr>
          <w:rFonts w:cstheme="minorHAnsi"/>
        </w:rPr>
        <w:t>four</w:t>
      </w:r>
      <w:r w:rsidR="00347ABC" w:rsidRPr="00525828">
        <w:rPr>
          <w:rFonts w:cstheme="minorHAnsi"/>
        </w:rPr>
        <w:t xml:space="preserve"> cases</w:t>
      </w:r>
      <w:r w:rsidR="00F36102" w:rsidRPr="00525828">
        <w:rPr>
          <w:rFonts w:cstheme="minorHAnsi"/>
        </w:rPr>
        <w:t xml:space="preserve">, </w:t>
      </w:r>
      <w:r w:rsidR="00347ABC" w:rsidRPr="00525828">
        <w:rPr>
          <w:rFonts w:cstheme="minorHAnsi"/>
        </w:rPr>
        <w:t xml:space="preserve">however </w:t>
      </w:r>
      <w:r w:rsidR="00425BB7" w:rsidRPr="00525828">
        <w:rPr>
          <w:rFonts w:cstheme="minorHAnsi"/>
        </w:rPr>
        <w:t>one</w:t>
      </w:r>
      <w:r w:rsidR="00347ABC" w:rsidRPr="00525828">
        <w:rPr>
          <w:rFonts w:cstheme="minorHAnsi"/>
        </w:rPr>
        <w:t xml:space="preserve"> of these </w:t>
      </w:r>
      <w:r w:rsidR="00AF7E9B" w:rsidRPr="00525828">
        <w:rPr>
          <w:rFonts w:cstheme="minorHAnsi"/>
        </w:rPr>
        <w:t xml:space="preserve">was </w:t>
      </w:r>
      <w:r w:rsidR="00347ABC" w:rsidRPr="00525828">
        <w:rPr>
          <w:rFonts w:cstheme="minorHAnsi"/>
        </w:rPr>
        <w:t xml:space="preserve">due to haemodynamic instability rather than neuro-protection. </w:t>
      </w:r>
    </w:p>
    <w:p w:rsidR="004621BD" w:rsidRPr="00525828" w:rsidRDefault="00347ABC">
      <w:pPr>
        <w:rPr>
          <w:rFonts w:cstheme="minorHAnsi"/>
        </w:rPr>
      </w:pPr>
      <w:r w:rsidRPr="00525828">
        <w:rPr>
          <w:rFonts w:cstheme="minorHAnsi"/>
        </w:rPr>
        <w:t>F</w:t>
      </w:r>
      <w:r w:rsidR="00415D93" w:rsidRPr="00525828">
        <w:rPr>
          <w:rFonts w:cstheme="minorHAnsi"/>
        </w:rPr>
        <w:t xml:space="preserve">urther imaging after ED </w:t>
      </w:r>
      <w:r w:rsidR="00425BB7" w:rsidRPr="00525828">
        <w:rPr>
          <w:rFonts w:cstheme="minorHAnsi"/>
        </w:rPr>
        <w:t xml:space="preserve">was </w:t>
      </w:r>
      <w:r w:rsidR="00415D93" w:rsidRPr="00525828">
        <w:rPr>
          <w:rFonts w:cstheme="minorHAnsi"/>
        </w:rPr>
        <w:t>predominantly</w:t>
      </w:r>
      <w:r w:rsidR="00266096" w:rsidRPr="00525828">
        <w:rPr>
          <w:rFonts w:cstheme="minorHAnsi"/>
        </w:rPr>
        <w:t xml:space="preserve"> </w:t>
      </w:r>
      <w:r w:rsidR="00AF7E9B" w:rsidRPr="00525828">
        <w:rPr>
          <w:rFonts w:cstheme="minorHAnsi"/>
        </w:rPr>
        <w:t>ultrasound of the</w:t>
      </w:r>
      <w:r w:rsidR="00415D93" w:rsidRPr="00525828">
        <w:rPr>
          <w:rFonts w:cstheme="minorHAnsi"/>
        </w:rPr>
        <w:t xml:space="preserve"> abdomen</w:t>
      </w:r>
      <w:r w:rsidR="0095401F" w:rsidRPr="00525828">
        <w:rPr>
          <w:rFonts w:cstheme="minorHAnsi"/>
        </w:rPr>
        <w:t xml:space="preserve">, however waiting for this imaging resulted in delayed diagnosis of a </w:t>
      </w:r>
      <w:r w:rsidR="00415D93" w:rsidRPr="00525828">
        <w:rPr>
          <w:rFonts w:cstheme="minorHAnsi"/>
        </w:rPr>
        <w:t xml:space="preserve">splenic </w:t>
      </w:r>
      <w:r w:rsidR="00BB70D4" w:rsidRPr="00525828">
        <w:rPr>
          <w:rFonts w:cstheme="minorHAnsi"/>
        </w:rPr>
        <w:t>laceration.</w:t>
      </w:r>
      <w:r w:rsidR="00C612F6" w:rsidRPr="00525828">
        <w:rPr>
          <w:rFonts w:cstheme="minorHAnsi"/>
        </w:rPr>
        <w:t xml:space="preserve"> </w:t>
      </w:r>
      <w:r w:rsidR="00B502A8" w:rsidRPr="00525828">
        <w:rPr>
          <w:rFonts w:cstheme="minorHAnsi"/>
        </w:rPr>
        <w:t xml:space="preserve">Theatre was required in </w:t>
      </w:r>
      <w:r w:rsidR="00425BB7" w:rsidRPr="00525828">
        <w:rPr>
          <w:rFonts w:cstheme="minorHAnsi"/>
        </w:rPr>
        <w:t>three</w:t>
      </w:r>
      <w:r w:rsidR="00C612F6" w:rsidRPr="00525828">
        <w:rPr>
          <w:rFonts w:cstheme="minorHAnsi"/>
        </w:rPr>
        <w:t xml:space="preserve"> cases</w:t>
      </w:r>
      <w:r w:rsidR="00B502A8" w:rsidRPr="00525828">
        <w:rPr>
          <w:rFonts w:cstheme="minorHAnsi"/>
        </w:rPr>
        <w:t xml:space="preserve"> </w:t>
      </w:r>
      <w:r w:rsidR="00C612F6" w:rsidRPr="00525828">
        <w:rPr>
          <w:rFonts w:cstheme="minorHAnsi"/>
        </w:rPr>
        <w:t xml:space="preserve">– neurosurgery, </w:t>
      </w:r>
      <w:r w:rsidR="00B502A8" w:rsidRPr="00525828">
        <w:rPr>
          <w:rFonts w:cstheme="minorHAnsi"/>
        </w:rPr>
        <w:t>ORIF</w:t>
      </w:r>
      <w:r w:rsidR="00C612F6" w:rsidRPr="00525828">
        <w:rPr>
          <w:rFonts w:cstheme="minorHAnsi"/>
        </w:rPr>
        <w:t xml:space="preserve"> of </w:t>
      </w:r>
      <w:r w:rsidR="00B502A8" w:rsidRPr="00525828">
        <w:rPr>
          <w:rFonts w:cstheme="minorHAnsi"/>
        </w:rPr>
        <w:t xml:space="preserve">a </w:t>
      </w:r>
      <w:r w:rsidR="00C612F6" w:rsidRPr="00525828">
        <w:rPr>
          <w:rFonts w:cstheme="minorHAnsi"/>
        </w:rPr>
        <w:t xml:space="preserve">femur fracture and </w:t>
      </w:r>
      <w:r w:rsidR="00BB70D4" w:rsidRPr="00525828">
        <w:rPr>
          <w:rFonts w:cstheme="minorHAnsi"/>
        </w:rPr>
        <w:t xml:space="preserve">a </w:t>
      </w:r>
      <w:r w:rsidR="00C612F6" w:rsidRPr="00525828">
        <w:rPr>
          <w:rFonts w:cstheme="minorHAnsi"/>
        </w:rPr>
        <w:t xml:space="preserve">splenectomy. </w:t>
      </w:r>
    </w:p>
    <w:p w:rsidR="00B37DBD" w:rsidRPr="00525828" w:rsidRDefault="00C612F6">
      <w:pPr>
        <w:rPr>
          <w:rFonts w:cstheme="minorHAnsi"/>
        </w:rPr>
      </w:pPr>
      <w:r w:rsidRPr="00525828">
        <w:rPr>
          <w:rFonts w:cstheme="minorHAnsi"/>
        </w:rPr>
        <w:t xml:space="preserve">In all cases safeguarding was considered and the appropriate paperwork competed. Of these cases </w:t>
      </w:r>
      <w:r w:rsidR="008A073D" w:rsidRPr="00525828">
        <w:rPr>
          <w:rFonts w:cstheme="minorHAnsi"/>
        </w:rPr>
        <w:t>three</w:t>
      </w:r>
      <w:r w:rsidRPr="00525828">
        <w:rPr>
          <w:rFonts w:cstheme="minorHAnsi"/>
        </w:rPr>
        <w:t xml:space="preserve"> were discharged into social or foster care. </w:t>
      </w:r>
    </w:p>
    <w:p w:rsidR="00B37DBD" w:rsidRPr="00525828" w:rsidRDefault="00B37DBD">
      <w:pPr>
        <w:rPr>
          <w:rFonts w:cstheme="minorHAnsi"/>
          <w:b/>
          <w:bCs/>
          <w:u w:val="single"/>
        </w:rPr>
      </w:pPr>
      <w:r w:rsidRPr="00525828">
        <w:rPr>
          <w:rFonts w:cstheme="minorHAnsi"/>
          <w:b/>
          <w:bCs/>
          <w:u w:val="single"/>
        </w:rPr>
        <w:t>Conclusion:</w:t>
      </w:r>
    </w:p>
    <w:p w:rsidR="00334EF5" w:rsidRPr="00525828" w:rsidRDefault="00C85819" w:rsidP="00C858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525828">
        <w:rPr>
          <w:rFonts w:eastAsia="Times New Roman" w:cstheme="minorHAnsi"/>
          <w:color w:val="222222"/>
          <w:lang w:eastAsia="en-GB"/>
        </w:rPr>
        <w:t xml:space="preserve">All children </w:t>
      </w:r>
      <w:r w:rsidR="00294107" w:rsidRPr="00525828">
        <w:rPr>
          <w:rFonts w:eastAsia="Times New Roman" w:cstheme="minorHAnsi"/>
          <w:color w:val="222222"/>
          <w:lang w:eastAsia="en-GB"/>
        </w:rPr>
        <w:t>presenting with this mechanism</w:t>
      </w:r>
      <w:r w:rsidRPr="00525828">
        <w:rPr>
          <w:rFonts w:eastAsia="Times New Roman" w:cstheme="minorHAnsi"/>
          <w:color w:val="222222"/>
          <w:lang w:eastAsia="en-GB"/>
        </w:rPr>
        <w:t xml:space="preserve"> should be managed as a level 1 trauma</w:t>
      </w:r>
      <w:r w:rsidR="009879C7" w:rsidRPr="00525828">
        <w:rPr>
          <w:rFonts w:eastAsia="Times New Roman" w:cstheme="minorHAnsi"/>
          <w:color w:val="222222"/>
          <w:lang w:eastAsia="en-GB"/>
        </w:rPr>
        <w:t xml:space="preserve"> </w:t>
      </w:r>
      <w:r w:rsidRPr="00525828">
        <w:rPr>
          <w:rFonts w:eastAsia="Times New Roman" w:cstheme="minorHAnsi"/>
          <w:color w:val="222222"/>
          <w:lang w:eastAsia="en-GB"/>
        </w:rPr>
        <w:t xml:space="preserve">as </w:t>
      </w:r>
      <w:r w:rsidR="009879C7" w:rsidRPr="00525828">
        <w:rPr>
          <w:rFonts w:eastAsia="Times New Roman" w:cstheme="minorHAnsi"/>
          <w:color w:val="222222"/>
          <w:lang w:eastAsia="en-GB"/>
        </w:rPr>
        <w:t>per trauma criteria</w:t>
      </w:r>
      <w:r w:rsidR="006F7B5F" w:rsidRPr="00525828">
        <w:rPr>
          <w:rFonts w:eastAsia="Times New Roman" w:cstheme="minorHAnsi"/>
          <w:color w:val="222222"/>
          <w:lang w:eastAsia="en-GB"/>
        </w:rPr>
        <w:t xml:space="preserve"> and have safeguarding considered</w:t>
      </w:r>
      <w:r w:rsidR="009879C7" w:rsidRPr="00525828">
        <w:rPr>
          <w:rFonts w:eastAsia="Times New Roman" w:cstheme="minorHAnsi"/>
          <w:color w:val="222222"/>
          <w:lang w:eastAsia="en-GB"/>
        </w:rPr>
        <w:t>.</w:t>
      </w:r>
      <w:r w:rsidR="00294107" w:rsidRPr="00525828">
        <w:rPr>
          <w:rFonts w:eastAsia="Times New Roman" w:cstheme="minorHAnsi"/>
          <w:color w:val="222222"/>
          <w:lang w:eastAsia="en-GB"/>
        </w:rPr>
        <w:t xml:space="preserve"> </w:t>
      </w:r>
      <w:r w:rsidRPr="00525828">
        <w:rPr>
          <w:rFonts w:eastAsia="Times New Roman" w:cstheme="minorHAnsi"/>
          <w:color w:val="222222"/>
          <w:lang w:eastAsia="en-GB"/>
        </w:rPr>
        <w:t xml:space="preserve">This would ensure consistent </w:t>
      </w:r>
      <w:r w:rsidR="009F74B7" w:rsidRPr="00525828">
        <w:rPr>
          <w:rFonts w:eastAsia="Times New Roman" w:cstheme="minorHAnsi"/>
          <w:color w:val="222222"/>
          <w:lang w:eastAsia="en-GB"/>
        </w:rPr>
        <w:t>managemen</w:t>
      </w:r>
      <w:r w:rsidR="00334EF5" w:rsidRPr="00525828">
        <w:rPr>
          <w:rFonts w:eastAsia="Times New Roman" w:cstheme="minorHAnsi"/>
          <w:color w:val="222222"/>
          <w:lang w:eastAsia="en-GB"/>
        </w:rPr>
        <w:t>t and</w:t>
      </w:r>
      <w:r w:rsidR="009F74B7" w:rsidRPr="00525828">
        <w:rPr>
          <w:rFonts w:eastAsia="Times New Roman" w:cstheme="minorHAnsi"/>
          <w:color w:val="222222"/>
          <w:lang w:eastAsia="en-GB"/>
        </w:rPr>
        <w:t xml:space="preserve"> </w:t>
      </w:r>
      <w:r w:rsidRPr="00525828">
        <w:rPr>
          <w:rFonts w:eastAsia="Times New Roman" w:cstheme="minorHAnsi"/>
          <w:color w:val="222222"/>
          <w:lang w:eastAsia="en-GB"/>
        </w:rPr>
        <w:t>consultant presence</w:t>
      </w:r>
      <w:r w:rsidR="00334EF5" w:rsidRPr="00525828">
        <w:rPr>
          <w:rFonts w:eastAsia="Times New Roman" w:cstheme="minorHAnsi"/>
          <w:color w:val="222222"/>
          <w:lang w:eastAsia="en-GB"/>
        </w:rPr>
        <w:t xml:space="preserve"> with subsequent reduced time in ED, as well as possible improvement in diagnosis and treatment of significant injury. </w:t>
      </w:r>
    </w:p>
    <w:p w:rsidR="00C85819" w:rsidRPr="00525828" w:rsidRDefault="006918CA" w:rsidP="00C858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525828">
        <w:rPr>
          <w:rFonts w:eastAsia="Times New Roman" w:cstheme="minorHAnsi"/>
          <w:color w:val="222222"/>
          <w:lang w:eastAsia="en-GB"/>
        </w:rPr>
        <w:t>The neurosurgical team are not routinely on</w:t>
      </w:r>
      <w:r w:rsidR="007A3A66" w:rsidRPr="00525828">
        <w:rPr>
          <w:rFonts w:eastAsia="Times New Roman" w:cstheme="minorHAnsi"/>
          <w:color w:val="222222"/>
          <w:lang w:eastAsia="en-GB"/>
        </w:rPr>
        <w:t xml:space="preserve"> our</w:t>
      </w:r>
      <w:r w:rsidRPr="00525828">
        <w:rPr>
          <w:rFonts w:eastAsia="Times New Roman" w:cstheme="minorHAnsi"/>
          <w:color w:val="222222"/>
          <w:lang w:eastAsia="en-GB"/>
        </w:rPr>
        <w:t xml:space="preserve"> trauma bleep</w:t>
      </w:r>
      <w:r w:rsidR="007A3A66" w:rsidRPr="00525828">
        <w:rPr>
          <w:rFonts w:eastAsia="Times New Roman" w:cstheme="minorHAnsi"/>
          <w:color w:val="222222"/>
          <w:lang w:eastAsia="en-GB"/>
        </w:rPr>
        <w:t xml:space="preserve"> and with the </w:t>
      </w:r>
      <w:r w:rsidR="003D231E" w:rsidRPr="00525828">
        <w:rPr>
          <w:rFonts w:eastAsia="Times New Roman" w:cstheme="minorHAnsi"/>
          <w:color w:val="222222"/>
          <w:lang w:eastAsia="en-GB"/>
        </w:rPr>
        <w:t xml:space="preserve">prevalence of significant head injury </w:t>
      </w:r>
      <w:r w:rsidR="007A3A66" w:rsidRPr="00525828">
        <w:rPr>
          <w:rFonts w:eastAsia="Times New Roman" w:cstheme="minorHAnsi"/>
          <w:color w:val="222222"/>
          <w:lang w:eastAsia="en-GB"/>
        </w:rPr>
        <w:t xml:space="preserve">in this mechanism, </w:t>
      </w:r>
      <w:r w:rsidR="003D231E" w:rsidRPr="00525828">
        <w:rPr>
          <w:rFonts w:eastAsia="Times New Roman" w:cstheme="minorHAnsi"/>
          <w:color w:val="222222"/>
          <w:lang w:eastAsia="en-GB"/>
        </w:rPr>
        <w:t xml:space="preserve">we recommend early or advanced discussion with </w:t>
      </w:r>
      <w:r w:rsidR="007A3A66" w:rsidRPr="00525828">
        <w:rPr>
          <w:rFonts w:eastAsia="Times New Roman" w:cstheme="minorHAnsi"/>
          <w:color w:val="222222"/>
          <w:lang w:eastAsia="en-GB"/>
        </w:rPr>
        <w:t>them</w:t>
      </w:r>
      <w:r w:rsidR="003D231E" w:rsidRPr="00525828">
        <w:rPr>
          <w:rFonts w:eastAsia="Times New Roman" w:cstheme="minorHAnsi"/>
          <w:color w:val="222222"/>
          <w:lang w:eastAsia="en-GB"/>
        </w:rPr>
        <w:t xml:space="preserve">. </w:t>
      </w:r>
    </w:p>
    <w:p w:rsidR="005D4DDB" w:rsidRDefault="003D231E" w:rsidP="003D23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  <w:sectPr w:rsidR="005D4DD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25828">
        <w:rPr>
          <w:rFonts w:eastAsia="Times New Roman" w:cstheme="minorHAnsi"/>
          <w:color w:val="222222"/>
          <w:lang w:eastAsia="en-GB"/>
        </w:rPr>
        <w:t xml:space="preserve">Falls from windows result in a variety of </w:t>
      </w:r>
      <w:r w:rsidR="007A3A66" w:rsidRPr="00525828">
        <w:rPr>
          <w:rFonts w:eastAsia="Times New Roman" w:cstheme="minorHAnsi"/>
          <w:color w:val="222222"/>
          <w:lang w:eastAsia="en-GB"/>
        </w:rPr>
        <w:t>life-threatening</w:t>
      </w:r>
      <w:r w:rsidRPr="00525828">
        <w:rPr>
          <w:rFonts w:eastAsia="Times New Roman" w:cstheme="minorHAnsi"/>
          <w:color w:val="222222"/>
          <w:lang w:eastAsia="en-GB"/>
        </w:rPr>
        <w:t xml:space="preserve"> injuries</w:t>
      </w:r>
      <w:r w:rsidR="009F74B7" w:rsidRPr="00525828">
        <w:rPr>
          <w:rFonts w:eastAsia="Times New Roman" w:cstheme="minorHAnsi"/>
          <w:color w:val="222222"/>
          <w:lang w:eastAsia="en-GB"/>
        </w:rPr>
        <w:t xml:space="preserve"> </w:t>
      </w:r>
      <w:r w:rsidR="00675CC8" w:rsidRPr="00525828">
        <w:rPr>
          <w:rFonts w:eastAsia="Times New Roman" w:cstheme="minorHAnsi"/>
          <w:color w:val="222222"/>
          <w:lang w:eastAsia="en-GB"/>
        </w:rPr>
        <w:t xml:space="preserve">with </w:t>
      </w:r>
      <w:r w:rsidR="009F74B7" w:rsidRPr="00525828">
        <w:rPr>
          <w:rFonts w:eastAsia="Times New Roman" w:cstheme="minorHAnsi"/>
          <w:color w:val="222222"/>
          <w:lang w:eastAsia="en-GB"/>
        </w:rPr>
        <w:t xml:space="preserve">possibility for </w:t>
      </w:r>
      <w:r w:rsidR="00675CC8" w:rsidRPr="00525828">
        <w:rPr>
          <w:rFonts w:eastAsia="Times New Roman" w:cstheme="minorHAnsi"/>
          <w:color w:val="222222"/>
          <w:lang w:eastAsia="en-GB"/>
        </w:rPr>
        <w:t>missed diagnos</w:t>
      </w:r>
      <w:r w:rsidRPr="00525828">
        <w:rPr>
          <w:rFonts w:eastAsia="Times New Roman" w:cstheme="minorHAnsi"/>
          <w:color w:val="222222"/>
          <w:lang w:eastAsia="en-GB"/>
        </w:rPr>
        <w:t>e</w:t>
      </w:r>
      <w:r w:rsidR="00675CC8" w:rsidRPr="00525828">
        <w:rPr>
          <w:rFonts w:eastAsia="Times New Roman" w:cstheme="minorHAnsi"/>
          <w:color w:val="222222"/>
          <w:lang w:eastAsia="en-GB"/>
        </w:rPr>
        <w:t xml:space="preserve">s. We therefore, </w:t>
      </w:r>
      <w:r w:rsidR="00294107" w:rsidRPr="00525828">
        <w:rPr>
          <w:rFonts w:eastAsia="Times New Roman" w:cstheme="minorHAnsi"/>
          <w:color w:val="222222"/>
          <w:lang w:eastAsia="en-GB"/>
        </w:rPr>
        <w:t xml:space="preserve">propose </w:t>
      </w:r>
      <w:r w:rsidR="009F74B7" w:rsidRPr="00525828">
        <w:rPr>
          <w:rFonts w:eastAsia="Times New Roman" w:cstheme="minorHAnsi"/>
          <w:color w:val="222222"/>
          <w:lang w:eastAsia="en-GB"/>
        </w:rPr>
        <w:t xml:space="preserve">a secondary survey including abdominal imaging such as ultrasound, should </w:t>
      </w:r>
      <w:r w:rsidR="006F7B5F" w:rsidRPr="00525828">
        <w:rPr>
          <w:rFonts w:eastAsia="Times New Roman" w:cstheme="minorHAnsi"/>
          <w:color w:val="222222"/>
          <w:lang w:eastAsia="en-GB"/>
        </w:rPr>
        <w:t>be completed</w:t>
      </w:r>
      <w:r w:rsidR="009F74B7" w:rsidRPr="00525828">
        <w:rPr>
          <w:rFonts w:eastAsia="Times New Roman" w:cstheme="minorHAnsi"/>
          <w:color w:val="222222"/>
          <w:lang w:eastAsia="en-GB"/>
        </w:rPr>
        <w:t xml:space="preserve"> in ED after initial imaging and before transfer elsewhere unless lifesaving intervention is needed such as emergency theatre. </w:t>
      </w:r>
      <w:r w:rsidR="007A3A66" w:rsidRPr="00525828">
        <w:rPr>
          <w:rFonts w:eastAsia="Times New Roman" w:cstheme="minorHAnsi"/>
          <w:color w:val="222222"/>
          <w:lang w:eastAsia="en-GB"/>
        </w:rPr>
        <w:t xml:space="preserve">In the future we hope </w:t>
      </w:r>
      <w:r w:rsidR="00525828" w:rsidRPr="00525828">
        <w:rPr>
          <w:rFonts w:eastAsia="Times New Roman" w:cstheme="minorHAnsi"/>
          <w:color w:val="222222"/>
          <w:lang w:eastAsia="en-GB"/>
        </w:rPr>
        <w:t>to promote some injury prevention strategies</w:t>
      </w:r>
      <w:r w:rsidR="00525828">
        <w:rPr>
          <w:rFonts w:eastAsia="Times New Roman" w:cstheme="minorHAnsi"/>
          <w:color w:val="222222"/>
          <w:lang w:eastAsia="en-GB"/>
        </w:rPr>
        <w:t>.</w:t>
      </w:r>
    </w:p>
    <w:p w:rsidR="005D4DDB" w:rsidRDefault="005D4DDB" w:rsidP="003D23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2221"/>
        <w:tblW w:w="16571" w:type="dxa"/>
        <w:tblLayout w:type="fixed"/>
        <w:tblLook w:val="04A0" w:firstRow="1" w:lastRow="0" w:firstColumn="1" w:lastColumn="0" w:noHBand="0" w:noVBand="1"/>
      </w:tblPr>
      <w:tblGrid>
        <w:gridCol w:w="1907"/>
        <w:gridCol w:w="1833"/>
        <w:gridCol w:w="1833"/>
        <w:gridCol w:w="1833"/>
        <w:gridCol w:w="1833"/>
        <w:gridCol w:w="1833"/>
        <w:gridCol w:w="1833"/>
        <w:gridCol w:w="1833"/>
        <w:gridCol w:w="1833"/>
      </w:tblGrid>
      <w:tr w:rsidR="005D4DDB" w:rsidTr="00C05F35">
        <w:tc>
          <w:tcPr>
            <w:tcW w:w="1907" w:type="dxa"/>
          </w:tcPr>
          <w:p w:rsidR="005D4DDB" w:rsidRPr="00E75778" w:rsidRDefault="005D4DDB" w:rsidP="00C05F35"/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1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2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3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4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5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6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7</w:t>
            </w:r>
          </w:p>
        </w:tc>
        <w:tc>
          <w:tcPr>
            <w:tcW w:w="1833" w:type="dxa"/>
          </w:tcPr>
          <w:p w:rsidR="005D4DDB" w:rsidRPr="006A2DAA" w:rsidRDefault="005D4DDB" w:rsidP="00C05F35">
            <w:pPr>
              <w:jc w:val="center"/>
              <w:rPr>
                <w:b/>
                <w:u w:val="single"/>
              </w:rPr>
            </w:pPr>
            <w:r w:rsidRPr="006A2DAA">
              <w:rPr>
                <w:b/>
                <w:u w:val="single"/>
              </w:rPr>
              <w:t>Case 8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Gender: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Male </w:t>
            </w:r>
          </w:p>
        </w:tc>
        <w:tc>
          <w:tcPr>
            <w:tcW w:w="1833" w:type="dxa"/>
          </w:tcPr>
          <w:p w:rsidR="005D4DDB" w:rsidRDefault="005D4DDB" w:rsidP="00C05F35">
            <w:r>
              <w:t>Male</w:t>
            </w:r>
          </w:p>
        </w:tc>
        <w:tc>
          <w:tcPr>
            <w:tcW w:w="1833" w:type="dxa"/>
          </w:tcPr>
          <w:p w:rsidR="005D4DDB" w:rsidRDefault="005D4DDB" w:rsidP="00C05F35">
            <w:r>
              <w:t>Female</w:t>
            </w:r>
          </w:p>
        </w:tc>
        <w:tc>
          <w:tcPr>
            <w:tcW w:w="1833" w:type="dxa"/>
          </w:tcPr>
          <w:p w:rsidR="005D4DDB" w:rsidRDefault="005D4DDB" w:rsidP="00C05F35">
            <w:r>
              <w:t>Female</w:t>
            </w:r>
          </w:p>
        </w:tc>
        <w:tc>
          <w:tcPr>
            <w:tcW w:w="1833" w:type="dxa"/>
          </w:tcPr>
          <w:p w:rsidR="005D4DDB" w:rsidRDefault="005D4DDB" w:rsidP="00C05F35">
            <w:r>
              <w:t>Male</w:t>
            </w:r>
          </w:p>
        </w:tc>
        <w:tc>
          <w:tcPr>
            <w:tcW w:w="1833" w:type="dxa"/>
          </w:tcPr>
          <w:p w:rsidR="005D4DDB" w:rsidRDefault="005D4DDB" w:rsidP="00C05F35">
            <w:r>
              <w:t>Female</w:t>
            </w:r>
          </w:p>
        </w:tc>
        <w:tc>
          <w:tcPr>
            <w:tcW w:w="1833" w:type="dxa"/>
          </w:tcPr>
          <w:p w:rsidR="005D4DDB" w:rsidRDefault="005D4DDB" w:rsidP="00C05F35">
            <w:r>
              <w:t>Male</w:t>
            </w:r>
          </w:p>
        </w:tc>
        <w:tc>
          <w:tcPr>
            <w:tcW w:w="1833" w:type="dxa"/>
          </w:tcPr>
          <w:p w:rsidR="005D4DDB" w:rsidRDefault="005D4DDB" w:rsidP="00C05F35">
            <w:r>
              <w:t>Female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Age:</w:t>
            </w:r>
          </w:p>
        </w:tc>
        <w:tc>
          <w:tcPr>
            <w:tcW w:w="1833" w:type="dxa"/>
          </w:tcPr>
          <w:p w:rsidR="005D4DDB" w:rsidRDefault="005D4DDB" w:rsidP="00C05F35">
            <w:r>
              <w:t>1yr 3months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1yr 4months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2yrs 2months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2yrs 3 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2yrs 3months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6yrs 9months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7yrs 4months</w:t>
            </w:r>
          </w:p>
        </w:tc>
        <w:tc>
          <w:tcPr>
            <w:tcW w:w="1833" w:type="dxa"/>
          </w:tcPr>
          <w:p w:rsidR="005D4DDB" w:rsidRDefault="005D4DDB" w:rsidP="00C05F35">
            <w:r>
              <w:t>9yrs 8months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Incident Location: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Home </w:t>
            </w:r>
          </w:p>
        </w:tc>
        <w:tc>
          <w:tcPr>
            <w:tcW w:w="1833" w:type="dxa"/>
          </w:tcPr>
          <w:p w:rsidR="005D4DDB" w:rsidRDefault="005D4DDB" w:rsidP="00C05F35">
            <w:r>
              <w:t>Home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Home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Home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Home </w:t>
            </w:r>
          </w:p>
        </w:tc>
        <w:tc>
          <w:tcPr>
            <w:tcW w:w="1833" w:type="dxa"/>
          </w:tcPr>
          <w:p w:rsidR="005D4DDB" w:rsidRDefault="005D4DDB" w:rsidP="00C05F35">
            <w:r>
              <w:t>Home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Home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Home 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Mode of arrival:</w:t>
            </w:r>
          </w:p>
        </w:tc>
        <w:tc>
          <w:tcPr>
            <w:tcW w:w="1833" w:type="dxa"/>
          </w:tcPr>
          <w:p w:rsidR="005D4DDB" w:rsidRDefault="005D4DDB" w:rsidP="00C05F35">
            <w:r>
              <w:t>Ambulance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Ambulance 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  <w:tc>
          <w:tcPr>
            <w:tcW w:w="1833" w:type="dxa"/>
          </w:tcPr>
          <w:p w:rsidR="005D4DDB" w:rsidRDefault="005D4DDB" w:rsidP="00C05F35">
            <w:r>
              <w:t>Self-presented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HEMS </w:t>
            </w:r>
          </w:p>
        </w:tc>
        <w:tc>
          <w:tcPr>
            <w:tcW w:w="1833" w:type="dxa"/>
          </w:tcPr>
          <w:p w:rsidR="005D4DDB" w:rsidRDefault="005D4DDB" w:rsidP="00C05F35">
            <w:r>
              <w:t>Ambulance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Day:</w:t>
            </w:r>
          </w:p>
        </w:tc>
        <w:tc>
          <w:tcPr>
            <w:tcW w:w="1833" w:type="dxa"/>
          </w:tcPr>
          <w:p w:rsidR="005D4DDB" w:rsidRDefault="005D4DDB" w:rsidP="00C05F35">
            <w:r>
              <w:t>Thursday</w:t>
            </w:r>
          </w:p>
        </w:tc>
        <w:tc>
          <w:tcPr>
            <w:tcW w:w="1833" w:type="dxa"/>
          </w:tcPr>
          <w:p w:rsidR="005D4DDB" w:rsidRDefault="005D4DDB" w:rsidP="00C05F35">
            <w:r>
              <w:t>Friday</w:t>
            </w:r>
          </w:p>
        </w:tc>
        <w:tc>
          <w:tcPr>
            <w:tcW w:w="1833" w:type="dxa"/>
          </w:tcPr>
          <w:p w:rsidR="005D4DDB" w:rsidRDefault="005D4DDB" w:rsidP="00C05F35">
            <w:r>
              <w:t>Thursday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Sunday </w:t>
            </w:r>
          </w:p>
        </w:tc>
        <w:tc>
          <w:tcPr>
            <w:tcW w:w="1833" w:type="dxa"/>
          </w:tcPr>
          <w:p w:rsidR="005D4DDB" w:rsidRDefault="005D4DDB" w:rsidP="00C05F35">
            <w:r>
              <w:t>Sunday</w:t>
            </w:r>
          </w:p>
        </w:tc>
        <w:tc>
          <w:tcPr>
            <w:tcW w:w="1833" w:type="dxa"/>
          </w:tcPr>
          <w:p w:rsidR="005D4DDB" w:rsidRDefault="005D4DDB" w:rsidP="00C05F35">
            <w:r>
              <w:t>Friday</w:t>
            </w:r>
          </w:p>
        </w:tc>
        <w:tc>
          <w:tcPr>
            <w:tcW w:w="1833" w:type="dxa"/>
          </w:tcPr>
          <w:p w:rsidR="005D4DDB" w:rsidRDefault="005D4DDB" w:rsidP="00C05F35">
            <w:r>
              <w:t>Friday</w:t>
            </w:r>
          </w:p>
        </w:tc>
        <w:tc>
          <w:tcPr>
            <w:tcW w:w="1833" w:type="dxa"/>
          </w:tcPr>
          <w:p w:rsidR="005D4DDB" w:rsidRDefault="005D4DDB" w:rsidP="00C05F35">
            <w:r>
              <w:t>Thursday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Time of arrival:</w:t>
            </w:r>
          </w:p>
        </w:tc>
        <w:tc>
          <w:tcPr>
            <w:tcW w:w="1833" w:type="dxa"/>
          </w:tcPr>
          <w:p w:rsidR="005D4DDB" w:rsidRDefault="005D4DDB" w:rsidP="00C05F35">
            <w:r>
              <w:t>12:18</w:t>
            </w:r>
          </w:p>
        </w:tc>
        <w:tc>
          <w:tcPr>
            <w:tcW w:w="1833" w:type="dxa"/>
          </w:tcPr>
          <w:p w:rsidR="005D4DDB" w:rsidRDefault="005D4DDB" w:rsidP="00C05F35">
            <w:r>
              <w:t>15:12</w:t>
            </w:r>
          </w:p>
        </w:tc>
        <w:tc>
          <w:tcPr>
            <w:tcW w:w="1833" w:type="dxa"/>
          </w:tcPr>
          <w:p w:rsidR="005D4DDB" w:rsidRDefault="005D4DDB" w:rsidP="00C05F35">
            <w:r>
              <w:t>19:45</w:t>
            </w:r>
          </w:p>
        </w:tc>
        <w:tc>
          <w:tcPr>
            <w:tcW w:w="1833" w:type="dxa"/>
          </w:tcPr>
          <w:p w:rsidR="005D4DDB" w:rsidRDefault="005D4DDB" w:rsidP="00C05F35">
            <w:r>
              <w:t>21:45</w:t>
            </w:r>
          </w:p>
        </w:tc>
        <w:tc>
          <w:tcPr>
            <w:tcW w:w="1833" w:type="dxa"/>
          </w:tcPr>
          <w:p w:rsidR="005D4DDB" w:rsidRDefault="005D4DDB" w:rsidP="00C05F35">
            <w:r>
              <w:t>16:33</w:t>
            </w:r>
          </w:p>
        </w:tc>
        <w:tc>
          <w:tcPr>
            <w:tcW w:w="1833" w:type="dxa"/>
          </w:tcPr>
          <w:p w:rsidR="005D4DDB" w:rsidRDefault="005D4DDB" w:rsidP="00C05F35">
            <w:r>
              <w:t>21:05</w:t>
            </w:r>
          </w:p>
        </w:tc>
        <w:tc>
          <w:tcPr>
            <w:tcW w:w="1833" w:type="dxa"/>
          </w:tcPr>
          <w:p w:rsidR="005D4DDB" w:rsidRDefault="005D4DDB" w:rsidP="00C05F35">
            <w:r>
              <w:t>13:45</w:t>
            </w:r>
          </w:p>
        </w:tc>
        <w:tc>
          <w:tcPr>
            <w:tcW w:w="1833" w:type="dxa"/>
          </w:tcPr>
          <w:p w:rsidR="005D4DDB" w:rsidRDefault="005D4DDB" w:rsidP="00C05F35">
            <w:r>
              <w:t>10:45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Direct admission:</w:t>
            </w:r>
          </w:p>
        </w:tc>
        <w:tc>
          <w:tcPr>
            <w:tcW w:w="1833" w:type="dxa"/>
          </w:tcPr>
          <w:p w:rsidR="005D4DDB" w:rsidRDefault="005D4DDB" w:rsidP="00C05F35">
            <w:r>
              <w:t>Ambulance</w:t>
            </w:r>
          </w:p>
        </w:tc>
        <w:tc>
          <w:tcPr>
            <w:tcW w:w="1833" w:type="dxa"/>
          </w:tcPr>
          <w:p w:rsidR="005D4DDB" w:rsidRDefault="005D4DDB" w:rsidP="00C05F35">
            <w:r>
              <w:t>Ambulance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  <w:tc>
          <w:tcPr>
            <w:tcW w:w="1833" w:type="dxa"/>
          </w:tcPr>
          <w:p w:rsidR="005D4DDB" w:rsidRDefault="005D4DDB" w:rsidP="00C05F35">
            <w:r>
              <w:t>Self-presenting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  <w:tc>
          <w:tcPr>
            <w:tcW w:w="1833" w:type="dxa"/>
          </w:tcPr>
          <w:p w:rsidR="005D4DDB" w:rsidRDefault="005D4DDB" w:rsidP="00C05F35">
            <w:r>
              <w:t>Ambulance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  <w:tc>
          <w:tcPr>
            <w:tcW w:w="1833" w:type="dxa"/>
          </w:tcPr>
          <w:p w:rsidR="005D4DDB" w:rsidRDefault="005D4DDB" w:rsidP="00C05F35">
            <w:r>
              <w:t>HEMS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Level: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  <w:tc>
          <w:tcPr>
            <w:tcW w:w="1833" w:type="dxa"/>
          </w:tcPr>
          <w:p w:rsidR="005D4DDB" w:rsidRDefault="005D4DDB" w:rsidP="00C05F35">
            <w:r>
              <w:t>Two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One 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Cons present on arrival:</w:t>
            </w:r>
          </w:p>
        </w:tc>
        <w:tc>
          <w:tcPr>
            <w:tcW w:w="1833" w:type="dxa"/>
          </w:tcPr>
          <w:p w:rsidR="005D4DDB" w:rsidRDefault="005D4DDB" w:rsidP="00C05F35">
            <w:r>
              <w:t>Yes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Yes </w:t>
            </w:r>
          </w:p>
        </w:tc>
        <w:tc>
          <w:tcPr>
            <w:tcW w:w="1833" w:type="dxa"/>
          </w:tcPr>
          <w:p w:rsidR="005D4DDB" w:rsidRDefault="005D4DDB" w:rsidP="00C05F35">
            <w:r>
              <w:t>Yes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Yes </w:t>
            </w:r>
          </w:p>
        </w:tc>
        <w:tc>
          <w:tcPr>
            <w:tcW w:w="1833" w:type="dxa"/>
          </w:tcPr>
          <w:p w:rsidR="005D4DDB" w:rsidRDefault="005D4DDB" w:rsidP="00C05F35">
            <w:r>
              <w:t>Yes</w:t>
            </w:r>
          </w:p>
        </w:tc>
        <w:tc>
          <w:tcPr>
            <w:tcW w:w="1833" w:type="dxa"/>
          </w:tcPr>
          <w:p w:rsidR="005D4DDB" w:rsidRDefault="005D4DDB" w:rsidP="00C05F35">
            <w:r>
              <w:t>Not documented</w:t>
            </w:r>
          </w:p>
        </w:tc>
        <w:tc>
          <w:tcPr>
            <w:tcW w:w="1833" w:type="dxa"/>
          </w:tcPr>
          <w:p w:rsidR="005D4DDB" w:rsidRDefault="005D4DDB" w:rsidP="00C05F35">
            <w:r>
              <w:t>Yes</w:t>
            </w:r>
          </w:p>
        </w:tc>
        <w:tc>
          <w:tcPr>
            <w:tcW w:w="1833" w:type="dxa"/>
          </w:tcPr>
          <w:p w:rsidR="005D4DDB" w:rsidRDefault="005D4DDB" w:rsidP="00C05F35">
            <w:r>
              <w:t>Yes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Area seen in ED: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  <w:tc>
          <w:tcPr>
            <w:tcW w:w="1833" w:type="dxa"/>
          </w:tcPr>
          <w:p w:rsidR="005D4DDB" w:rsidRDefault="005D4DDB" w:rsidP="00C05F35">
            <w:r>
              <w:t>Resus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Mechanism of injury (fall from):</w:t>
            </w:r>
          </w:p>
        </w:tc>
        <w:tc>
          <w:tcPr>
            <w:tcW w:w="1833" w:type="dxa"/>
          </w:tcPr>
          <w:p w:rsidR="005D4DDB" w:rsidRDefault="005D4DDB" w:rsidP="00C05F35">
            <w:r>
              <w:t>2</w:t>
            </w:r>
            <w:r w:rsidRPr="006A2DAA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2</w:t>
            </w:r>
            <w:r w:rsidRPr="00CD518A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3</w:t>
            </w:r>
            <w:r w:rsidRPr="00FF5CB3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1</w:t>
            </w:r>
            <w:r w:rsidRPr="00614967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1</w:t>
            </w:r>
            <w:r w:rsidRPr="00A70C66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1</w:t>
            </w:r>
            <w:r w:rsidRPr="00CA5B62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1</w:t>
            </w:r>
            <w:r w:rsidRPr="003B25C7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1833" w:type="dxa"/>
          </w:tcPr>
          <w:p w:rsidR="005D4DDB" w:rsidRDefault="005D4DDB" w:rsidP="00C05F35">
            <w:r>
              <w:t>1</w:t>
            </w:r>
            <w:r w:rsidRPr="002822AB">
              <w:rPr>
                <w:vertAlign w:val="superscript"/>
              </w:rPr>
              <w:t>st</w:t>
            </w:r>
            <w:r>
              <w:t xml:space="preserve"> floor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Injuries sustained:</w:t>
            </w:r>
          </w:p>
        </w:tc>
        <w:tc>
          <w:tcPr>
            <w:tcW w:w="1833" w:type="dxa"/>
          </w:tcPr>
          <w:p w:rsidR="005D4DDB" w:rsidRDefault="005D4DDB" w:rsidP="00C05F35">
            <w:r>
              <w:t>Right femur #</w:t>
            </w:r>
          </w:p>
        </w:tc>
        <w:tc>
          <w:tcPr>
            <w:tcW w:w="1833" w:type="dxa"/>
          </w:tcPr>
          <w:p w:rsidR="005D4DDB" w:rsidRDefault="005D4DDB" w:rsidP="00C05F35">
            <w:r>
              <w:t>Bilateral skull #s, subdural + subarachnoid bleeds</w:t>
            </w:r>
          </w:p>
        </w:tc>
        <w:tc>
          <w:tcPr>
            <w:tcW w:w="1833" w:type="dxa"/>
          </w:tcPr>
          <w:p w:rsidR="005D4DDB" w:rsidRDefault="005D4DDB" w:rsidP="00C05F35">
            <w:r>
              <w:t>Basal + Occipital skull #s, subarachnoid bleed + Pubic ramus #</w:t>
            </w:r>
          </w:p>
        </w:tc>
        <w:tc>
          <w:tcPr>
            <w:tcW w:w="1833" w:type="dxa"/>
          </w:tcPr>
          <w:p w:rsidR="005D4DDB" w:rsidRPr="00CA5B62" w:rsidRDefault="005D4DDB" w:rsidP="00C05F35">
            <w:r>
              <w:t>Right frontal, orbit &amp; temporal bone #s, right frontal lobe + subdural bleed.</w:t>
            </w:r>
          </w:p>
        </w:tc>
        <w:tc>
          <w:tcPr>
            <w:tcW w:w="1833" w:type="dxa"/>
          </w:tcPr>
          <w:p w:rsidR="005D4DDB" w:rsidRDefault="005D4DDB" w:rsidP="00C05F35">
            <w:r>
              <w:t>Splenic laceration, compression # T6</w:t>
            </w:r>
          </w:p>
        </w:tc>
        <w:tc>
          <w:tcPr>
            <w:tcW w:w="1833" w:type="dxa"/>
          </w:tcPr>
          <w:p w:rsidR="005D4DDB" w:rsidRDefault="005D4DDB" w:rsidP="00C05F35">
            <w:r>
              <w:t>Left frontal/orbit skull #, left temporal haematoma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Right parietal &amp; temporal skull #s, extradural haematoma + </w:t>
            </w:r>
            <w:proofErr w:type="spellStart"/>
            <w:r>
              <w:t>subarach</w:t>
            </w:r>
            <w:proofErr w:type="spellEnd"/>
            <w:r>
              <w:t xml:space="preserve"> ext.</w:t>
            </w:r>
          </w:p>
        </w:tc>
        <w:tc>
          <w:tcPr>
            <w:tcW w:w="1833" w:type="dxa"/>
          </w:tcPr>
          <w:p w:rsidR="005D4DDB" w:rsidRDefault="005D4DDB" w:rsidP="00C05F35">
            <w:r>
              <w:t>Right femur #, right radius #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Management in ED:</w:t>
            </w:r>
          </w:p>
        </w:tc>
        <w:tc>
          <w:tcPr>
            <w:tcW w:w="1833" w:type="dxa"/>
          </w:tcPr>
          <w:p w:rsidR="005D4DDB" w:rsidRDefault="005D4DDB" w:rsidP="00C05F35">
            <w:r>
              <w:t>Analgesia, sedation, intubation, fluids, neuroprotection, limb care, TXA</w:t>
            </w:r>
          </w:p>
        </w:tc>
        <w:tc>
          <w:tcPr>
            <w:tcW w:w="1833" w:type="dxa"/>
          </w:tcPr>
          <w:p w:rsidR="005D4DDB" w:rsidRDefault="005D4DDB" w:rsidP="00C05F35">
            <w:r>
              <w:t>Intubation, Fluids, Neuroprotection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Fluids, Blood, Neuroprotection </w:t>
            </w:r>
          </w:p>
        </w:tc>
        <w:tc>
          <w:tcPr>
            <w:tcW w:w="1833" w:type="dxa"/>
          </w:tcPr>
          <w:p w:rsidR="005D4DDB" w:rsidRDefault="005D4DDB" w:rsidP="00C05F35">
            <w:r>
              <w:t>Intubation, Fluids</w:t>
            </w:r>
          </w:p>
        </w:tc>
        <w:tc>
          <w:tcPr>
            <w:tcW w:w="1833" w:type="dxa"/>
          </w:tcPr>
          <w:p w:rsidR="005D4DDB" w:rsidRDefault="005D4DDB" w:rsidP="00C05F35">
            <w:r>
              <w:t>Sedation, Intubation + TXA</w:t>
            </w:r>
          </w:p>
        </w:tc>
        <w:tc>
          <w:tcPr>
            <w:tcW w:w="1833" w:type="dxa"/>
          </w:tcPr>
          <w:p w:rsidR="005D4DDB" w:rsidRDefault="005D4DDB" w:rsidP="00C05F35">
            <w:r>
              <w:t>Analgesia</w:t>
            </w:r>
          </w:p>
        </w:tc>
        <w:tc>
          <w:tcPr>
            <w:tcW w:w="1833" w:type="dxa"/>
          </w:tcPr>
          <w:p w:rsidR="005D4DDB" w:rsidRDefault="005D4DDB" w:rsidP="00C05F35">
            <w:r>
              <w:t>None documented</w:t>
            </w:r>
          </w:p>
        </w:tc>
        <w:tc>
          <w:tcPr>
            <w:tcW w:w="1833" w:type="dxa"/>
          </w:tcPr>
          <w:p w:rsidR="005D4DDB" w:rsidRDefault="005D4DDB" w:rsidP="00C05F35">
            <w:r>
              <w:t>Analgesia, Limb care (traction), Femoral nerve block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Time in ED:</w:t>
            </w:r>
          </w:p>
        </w:tc>
        <w:tc>
          <w:tcPr>
            <w:tcW w:w="1833" w:type="dxa"/>
          </w:tcPr>
          <w:p w:rsidR="005D4DDB" w:rsidRDefault="005D4DDB" w:rsidP="00C05F35">
            <w:r>
              <w:t>1.5 hours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30 mins </w:t>
            </w:r>
          </w:p>
        </w:tc>
        <w:tc>
          <w:tcPr>
            <w:tcW w:w="1833" w:type="dxa"/>
          </w:tcPr>
          <w:p w:rsidR="005D4DDB" w:rsidRDefault="005D4DDB" w:rsidP="00C05F35">
            <w:r>
              <w:t>2 hours</w:t>
            </w:r>
          </w:p>
        </w:tc>
        <w:tc>
          <w:tcPr>
            <w:tcW w:w="1833" w:type="dxa"/>
          </w:tcPr>
          <w:p w:rsidR="005D4DDB" w:rsidRDefault="005D4DDB" w:rsidP="00C05F35">
            <w:r>
              <w:t>1 hour</w:t>
            </w:r>
          </w:p>
        </w:tc>
        <w:tc>
          <w:tcPr>
            <w:tcW w:w="1833" w:type="dxa"/>
          </w:tcPr>
          <w:p w:rsidR="005D4DDB" w:rsidRDefault="005D4DDB" w:rsidP="00C05F35">
            <w:r>
              <w:t>1 hour</w:t>
            </w:r>
          </w:p>
        </w:tc>
        <w:tc>
          <w:tcPr>
            <w:tcW w:w="1833" w:type="dxa"/>
          </w:tcPr>
          <w:p w:rsidR="005D4DDB" w:rsidRDefault="005D4DDB" w:rsidP="00C05F35">
            <w:r>
              <w:t>6 hours</w:t>
            </w:r>
          </w:p>
        </w:tc>
        <w:tc>
          <w:tcPr>
            <w:tcW w:w="1833" w:type="dxa"/>
          </w:tcPr>
          <w:p w:rsidR="005D4DDB" w:rsidRDefault="005D4DDB" w:rsidP="00C05F35">
            <w:r>
              <w:t>40 mins</w:t>
            </w:r>
          </w:p>
        </w:tc>
        <w:tc>
          <w:tcPr>
            <w:tcW w:w="1833" w:type="dxa"/>
          </w:tcPr>
          <w:p w:rsidR="005D4DDB" w:rsidRDefault="005D4DDB" w:rsidP="00C05F35">
            <w:r>
              <w:t>2hours 45mins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Imaging within ED:</w:t>
            </w:r>
          </w:p>
        </w:tc>
        <w:tc>
          <w:tcPr>
            <w:tcW w:w="1833" w:type="dxa"/>
          </w:tcPr>
          <w:p w:rsidR="005D4DDB" w:rsidRDefault="005D4DDB" w:rsidP="00C05F35">
            <w:r>
              <w:t>CXR, pelvis x-ray, CTB</w:t>
            </w:r>
          </w:p>
        </w:tc>
        <w:tc>
          <w:tcPr>
            <w:tcW w:w="1833" w:type="dxa"/>
          </w:tcPr>
          <w:p w:rsidR="005D4DDB" w:rsidRDefault="005D4DDB" w:rsidP="00C05F35">
            <w:r>
              <w:t>CTB + CT c-spine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CTB + Pelvis, C-spine &amp; Chest x-rays </w:t>
            </w:r>
          </w:p>
        </w:tc>
        <w:tc>
          <w:tcPr>
            <w:tcW w:w="1833" w:type="dxa"/>
          </w:tcPr>
          <w:p w:rsidR="005D4DDB" w:rsidRDefault="005D4DDB" w:rsidP="00C05F35">
            <w:r>
              <w:t>CTB, C-spine &amp; Chest x-ray</w:t>
            </w:r>
          </w:p>
        </w:tc>
        <w:tc>
          <w:tcPr>
            <w:tcW w:w="1833" w:type="dxa"/>
          </w:tcPr>
          <w:p w:rsidR="005D4DDB" w:rsidRDefault="005D4DDB" w:rsidP="00C05F35">
            <w:r>
              <w:t>CTB</w:t>
            </w:r>
          </w:p>
        </w:tc>
        <w:tc>
          <w:tcPr>
            <w:tcW w:w="1833" w:type="dxa"/>
          </w:tcPr>
          <w:p w:rsidR="005D4DDB" w:rsidRDefault="005D4DDB" w:rsidP="00C05F35">
            <w:r>
              <w:t>CTB, CXR, Knee x-ray</w:t>
            </w:r>
          </w:p>
        </w:tc>
        <w:tc>
          <w:tcPr>
            <w:tcW w:w="1833" w:type="dxa"/>
          </w:tcPr>
          <w:p w:rsidR="005D4DDB" w:rsidRDefault="005D4DDB" w:rsidP="00C05F35">
            <w:r>
              <w:t>CTB, CT c-spine, CXR</w:t>
            </w:r>
          </w:p>
        </w:tc>
        <w:tc>
          <w:tcPr>
            <w:tcW w:w="1833" w:type="dxa"/>
          </w:tcPr>
          <w:p w:rsidR="005D4DDB" w:rsidRDefault="005D4DDB" w:rsidP="00C05F35">
            <w:r>
              <w:t>CXR, Pelvis, right femur &amp; right radius/ulnar x-rays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Imaging after ED:</w:t>
            </w:r>
          </w:p>
        </w:tc>
        <w:tc>
          <w:tcPr>
            <w:tcW w:w="1833" w:type="dxa"/>
          </w:tcPr>
          <w:p w:rsidR="005D4DDB" w:rsidRDefault="005D4DDB" w:rsidP="00C05F35">
            <w:r>
              <w:t>USS abdomen</w:t>
            </w:r>
          </w:p>
        </w:tc>
        <w:tc>
          <w:tcPr>
            <w:tcW w:w="1833" w:type="dxa"/>
          </w:tcPr>
          <w:p w:rsidR="005D4DDB" w:rsidRDefault="005D4DDB" w:rsidP="00C05F35">
            <w:r>
              <w:t>USS abdomen, CXR</w:t>
            </w:r>
          </w:p>
        </w:tc>
        <w:tc>
          <w:tcPr>
            <w:tcW w:w="1833" w:type="dxa"/>
          </w:tcPr>
          <w:p w:rsidR="005D4DDB" w:rsidRDefault="005D4DDB" w:rsidP="00C05F35">
            <w:r>
              <w:t>USS abdomen</w:t>
            </w:r>
          </w:p>
        </w:tc>
        <w:tc>
          <w:tcPr>
            <w:tcW w:w="1833" w:type="dxa"/>
          </w:tcPr>
          <w:p w:rsidR="005D4DDB" w:rsidRDefault="005D4DDB" w:rsidP="00C05F35">
            <w:r>
              <w:t>USS abdomen, Lumbar &amp; thoracic spine x-rays</w:t>
            </w:r>
          </w:p>
        </w:tc>
        <w:tc>
          <w:tcPr>
            <w:tcW w:w="1833" w:type="dxa"/>
          </w:tcPr>
          <w:p w:rsidR="005D4DDB" w:rsidRDefault="005D4DDB" w:rsidP="00C05F35">
            <w:r>
              <w:t>USS abdomen, CXR, CT CAP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  <w:tc>
          <w:tcPr>
            <w:tcW w:w="1833" w:type="dxa"/>
          </w:tcPr>
          <w:p w:rsidR="005D4DDB" w:rsidRDefault="005D4DDB" w:rsidP="00C05F35">
            <w:r>
              <w:t xml:space="preserve">Right clavicle &amp; shoulder x-ray, Left ankle &amp; foot x-ray 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Care following ED:</w:t>
            </w:r>
          </w:p>
        </w:tc>
        <w:tc>
          <w:tcPr>
            <w:tcW w:w="1833" w:type="dxa"/>
          </w:tcPr>
          <w:p w:rsidR="005D4DDB" w:rsidRDefault="005D4DDB" w:rsidP="00C05F35">
            <w:r>
              <w:t>PICU admission</w:t>
            </w:r>
          </w:p>
        </w:tc>
        <w:tc>
          <w:tcPr>
            <w:tcW w:w="1833" w:type="dxa"/>
          </w:tcPr>
          <w:p w:rsidR="005D4DDB" w:rsidRDefault="005D4DDB" w:rsidP="00C05F35">
            <w:r>
              <w:t>Theatre - neurosurgery</w:t>
            </w:r>
          </w:p>
        </w:tc>
        <w:tc>
          <w:tcPr>
            <w:tcW w:w="1833" w:type="dxa"/>
          </w:tcPr>
          <w:p w:rsidR="005D4DDB" w:rsidRDefault="005D4DDB" w:rsidP="00C05F35">
            <w:r>
              <w:t>PICU admission</w:t>
            </w:r>
          </w:p>
        </w:tc>
        <w:tc>
          <w:tcPr>
            <w:tcW w:w="1833" w:type="dxa"/>
          </w:tcPr>
          <w:p w:rsidR="005D4DDB" w:rsidRDefault="005D4DDB" w:rsidP="00C05F35">
            <w:r>
              <w:t>PICU admission</w:t>
            </w:r>
          </w:p>
        </w:tc>
        <w:tc>
          <w:tcPr>
            <w:tcW w:w="1833" w:type="dxa"/>
          </w:tcPr>
          <w:p w:rsidR="005D4DDB" w:rsidRDefault="005D4DDB" w:rsidP="00C05F35">
            <w:r>
              <w:t>PICU admission</w:t>
            </w:r>
          </w:p>
        </w:tc>
        <w:tc>
          <w:tcPr>
            <w:tcW w:w="1833" w:type="dxa"/>
          </w:tcPr>
          <w:p w:rsidR="005D4DDB" w:rsidRDefault="005D4DDB" w:rsidP="00C05F35">
            <w:r>
              <w:t>Ward admission</w:t>
            </w:r>
          </w:p>
        </w:tc>
        <w:tc>
          <w:tcPr>
            <w:tcW w:w="1833" w:type="dxa"/>
          </w:tcPr>
          <w:p w:rsidR="005D4DDB" w:rsidRDefault="005D4DDB" w:rsidP="00C05F35">
            <w:r>
              <w:t>PICU admission</w:t>
            </w:r>
          </w:p>
        </w:tc>
        <w:tc>
          <w:tcPr>
            <w:tcW w:w="1833" w:type="dxa"/>
          </w:tcPr>
          <w:p w:rsidR="005D4DDB" w:rsidRDefault="005D4DDB" w:rsidP="00C05F35">
            <w:r>
              <w:t>Theatre – ORIF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Admission areas:</w:t>
            </w:r>
          </w:p>
        </w:tc>
        <w:tc>
          <w:tcPr>
            <w:tcW w:w="1833" w:type="dxa"/>
          </w:tcPr>
          <w:p w:rsidR="005D4DDB" w:rsidRDefault="005D4DDB" w:rsidP="00C05F35">
            <w:r>
              <w:t>PICU, G3</w:t>
            </w:r>
          </w:p>
        </w:tc>
        <w:tc>
          <w:tcPr>
            <w:tcW w:w="1833" w:type="dxa"/>
          </w:tcPr>
          <w:p w:rsidR="005D4DDB" w:rsidRDefault="005D4DDB" w:rsidP="00C05F35">
            <w:r>
              <w:t>Theatre, PICU, G2</w:t>
            </w:r>
          </w:p>
        </w:tc>
        <w:tc>
          <w:tcPr>
            <w:tcW w:w="1833" w:type="dxa"/>
          </w:tcPr>
          <w:p w:rsidR="005D4DDB" w:rsidRDefault="005D4DDB" w:rsidP="00C05F35">
            <w:r>
              <w:t>PICU, HDU</w:t>
            </w:r>
          </w:p>
        </w:tc>
        <w:tc>
          <w:tcPr>
            <w:tcW w:w="1833" w:type="dxa"/>
          </w:tcPr>
          <w:p w:rsidR="005D4DDB" w:rsidRDefault="005D4DDB" w:rsidP="00C05F35">
            <w:r>
              <w:t>PICU, G2</w:t>
            </w:r>
          </w:p>
        </w:tc>
        <w:tc>
          <w:tcPr>
            <w:tcW w:w="1833" w:type="dxa"/>
          </w:tcPr>
          <w:p w:rsidR="005D4DDB" w:rsidRDefault="005D4DDB" w:rsidP="00C05F35">
            <w:r>
              <w:t>PICU, Theatre, Ward</w:t>
            </w:r>
          </w:p>
        </w:tc>
        <w:tc>
          <w:tcPr>
            <w:tcW w:w="1833" w:type="dxa"/>
          </w:tcPr>
          <w:p w:rsidR="005D4DDB" w:rsidRDefault="005D4DDB" w:rsidP="00C05F35">
            <w:r>
              <w:t>G2</w:t>
            </w:r>
          </w:p>
        </w:tc>
        <w:tc>
          <w:tcPr>
            <w:tcW w:w="1833" w:type="dxa"/>
          </w:tcPr>
          <w:p w:rsidR="005D4DDB" w:rsidRDefault="005D4DDB" w:rsidP="00C05F35">
            <w:r>
              <w:t>PICU, G2</w:t>
            </w:r>
          </w:p>
        </w:tc>
        <w:tc>
          <w:tcPr>
            <w:tcW w:w="1833" w:type="dxa"/>
          </w:tcPr>
          <w:p w:rsidR="005D4DDB" w:rsidRDefault="005D4DDB" w:rsidP="00C05F35">
            <w:r>
              <w:t>Theatre, G3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Length of stay:</w:t>
            </w:r>
          </w:p>
        </w:tc>
        <w:tc>
          <w:tcPr>
            <w:tcW w:w="1833" w:type="dxa"/>
          </w:tcPr>
          <w:p w:rsidR="005D4DDB" w:rsidRDefault="005D4DDB" w:rsidP="00C05F35">
            <w:r>
              <w:t>15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35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8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4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9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2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3 days</w:t>
            </w:r>
          </w:p>
        </w:tc>
        <w:tc>
          <w:tcPr>
            <w:tcW w:w="1833" w:type="dxa"/>
          </w:tcPr>
          <w:p w:rsidR="005D4DDB" w:rsidRDefault="005D4DDB" w:rsidP="00C05F35">
            <w:r>
              <w:t>4 days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ISF/Safeguarding actions: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  <w:p w:rsidR="005D4DDB" w:rsidRDefault="005D4DDB" w:rsidP="00C05F35">
            <w:r>
              <w:t>Discharged to social care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  <w:p w:rsidR="005D4DDB" w:rsidRDefault="005D4DDB" w:rsidP="00C05F35">
            <w:r>
              <w:t>SS contacted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  <w:p w:rsidR="005D4DDB" w:rsidRDefault="005D4DDB" w:rsidP="00C05F35">
            <w:r>
              <w:t>Foster care on discharge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</w:tc>
        <w:tc>
          <w:tcPr>
            <w:tcW w:w="1833" w:type="dxa"/>
          </w:tcPr>
          <w:p w:rsidR="005D4DDB" w:rsidRDefault="005D4DDB" w:rsidP="00C05F35">
            <w:r>
              <w:t>None documented</w:t>
            </w:r>
          </w:p>
        </w:tc>
        <w:tc>
          <w:tcPr>
            <w:tcW w:w="1833" w:type="dxa"/>
          </w:tcPr>
          <w:p w:rsidR="005D4DDB" w:rsidRDefault="005D4DDB" w:rsidP="00C05F35">
            <w:r>
              <w:t>ISF done</w:t>
            </w:r>
          </w:p>
        </w:tc>
      </w:tr>
      <w:tr w:rsidR="005D4DDB" w:rsidTr="00C05F35">
        <w:tc>
          <w:tcPr>
            <w:tcW w:w="1907" w:type="dxa"/>
          </w:tcPr>
          <w:p w:rsidR="005D4DDB" w:rsidRPr="00315D66" w:rsidRDefault="005D4DDB" w:rsidP="00C05F35">
            <w:pPr>
              <w:rPr>
                <w:b/>
              </w:rPr>
            </w:pPr>
            <w:r w:rsidRPr="00315D66">
              <w:rPr>
                <w:b/>
              </w:rPr>
              <w:t>Rehab: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  <w:tc>
          <w:tcPr>
            <w:tcW w:w="1833" w:type="dxa"/>
          </w:tcPr>
          <w:p w:rsidR="005D4DDB" w:rsidRDefault="005D4DDB" w:rsidP="00C05F35">
            <w:r>
              <w:t>PT/OT + SALT</w:t>
            </w:r>
          </w:p>
        </w:tc>
        <w:tc>
          <w:tcPr>
            <w:tcW w:w="1833" w:type="dxa"/>
          </w:tcPr>
          <w:p w:rsidR="005D4DDB" w:rsidRDefault="005D4DDB" w:rsidP="00C05F35">
            <w:r>
              <w:t>PT + SALT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  <w:tc>
          <w:tcPr>
            <w:tcW w:w="1833" w:type="dxa"/>
          </w:tcPr>
          <w:p w:rsidR="005D4DDB" w:rsidRDefault="005D4DDB" w:rsidP="00C05F35">
            <w:r>
              <w:t>None</w:t>
            </w:r>
          </w:p>
        </w:tc>
        <w:tc>
          <w:tcPr>
            <w:tcW w:w="1833" w:type="dxa"/>
          </w:tcPr>
          <w:p w:rsidR="005D4DDB" w:rsidRDefault="005D4DDB" w:rsidP="00C05F35">
            <w:r>
              <w:t>PT/OT</w:t>
            </w:r>
          </w:p>
        </w:tc>
      </w:tr>
    </w:tbl>
    <w:p w:rsidR="005D4DDB" w:rsidRPr="00525828" w:rsidRDefault="005D4DDB" w:rsidP="003D23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sectPr w:rsidR="005D4DDB" w:rsidRPr="00525828" w:rsidSect="005D4DD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814" w:rsidRDefault="00466814" w:rsidP="005D4DDB">
      <w:pPr>
        <w:spacing w:after="0" w:line="240" w:lineRule="auto"/>
      </w:pPr>
      <w:r>
        <w:separator/>
      </w:r>
    </w:p>
  </w:endnote>
  <w:endnote w:type="continuationSeparator" w:id="0">
    <w:p w:rsidR="00466814" w:rsidRDefault="00466814" w:rsidP="005D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814" w:rsidRDefault="00466814" w:rsidP="005D4DDB">
      <w:pPr>
        <w:spacing w:after="0" w:line="240" w:lineRule="auto"/>
      </w:pPr>
      <w:r>
        <w:separator/>
      </w:r>
    </w:p>
  </w:footnote>
  <w:footnote w:type="continuationSeparator" w:id="0">
    <w:p w:rsidR="00466814" w:rsidRDefault="00466814" w:rsidP="005D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DDB" w:rsidRPr="005D4DDB" w:rsidRDefault="005D4DDB" w:rsidP="005D4DDB">
    <w:pPr>
      <w:jc w:val="center"/>
      <w:rPr>
        <w:b/>
        <w:sz w:val="28"/>
        <w:szCs w:val="28"/>
        <w:u w:val="single"/>
      </w:rPr>
    </w:pPr>
    <w:r w:rsidRPr="00315D66">
      <w:rPr>
        <w:b/>
        <w:sz w:val="28"/>
        <w:szCs w:val="28"/>
        <w:u w:val="single"/>
      </w:rPr>
      <w:t xml:space="preserve">Fall from Window Audit </w:t>
    </w:r>
    <w:r>
      <w:rPr>
        <w:b/>
        <w:sz w:val="28"/>
        <w:szCs w:val="28"/>
        <w:u w:val="single"/>
      </w:rPr>
      <w:t xml:space="preserve">2019/2020 </w:t>
    </w:r>
    <w:r w:rsidRPr="00315D66">
      <w:rPr>
        <w:b/>
        <w:sz w:val="28"/>
        <w:szCs w:val="28"/>
        <w:u w:val="single"/>
      </w:rPr>
      <w:t>– Summary Table of Data Collection: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58B"/>
    <w:multiLevelType w:val="hybridMultilevel"/>
    <w:tmpl w:val="99E0A29C"/>
    <w:lvl w:ilvl="0" w:tplc="B99A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C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C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8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30C8C"/>
    <w:multiLevelType w:val="hybridMultilevel"/>
    <w:tmpl w:val="22EC2F76"/>
    <w:lvl w:ilvl="0" w:tplc="4FFC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C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0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0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44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06642"/>
    <w:multiLevelType w:val="hybridMultilevel"/>
    <w:tmpl w:val="6A22F882"/>
    <w:lvl w:ilvl="0" w:tplc="33906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2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E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6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8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B57656"/>
    <w:multiLevelType w:val="hybridMultilevel"/>
    <w:tmpl w:val="1486C722"/>
    <w:lvl w:ilvl="0" w:tplc="FFAC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8F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3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E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EA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C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83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C01C63"/>
    <w:multiLevelType w:val="hybridMultilevel"/>
    <w:tmpl w:val="8CCE247E"/>
    <w:lvl w:ilvl="0" w:tplc="67EA1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4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C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E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C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04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A3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6048C8"/>
    <w:multiLevelType w:val="hybridMultilevel"/>
    <w:tmpl w:val="CA98B2CC"/>
    <w:lvl w:ilvl="0" w:tplc="F3B0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0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8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6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180E28"/>
    <w:multiLevelType w:val="hybridMultilevel"/>
    <w:tmpl w:val="8CAC4474"/>
    <w:lvl w:ilvl="0" w:tplc="99FE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C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C9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C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08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8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54071B"/>
    <w:multiLevelType w:val="hybridMultilevel"/>
    <w:tmpl w:val="7B642BA2"/>
    <w:lvl w:ilvl="0" w:tplc="6CB6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2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4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3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3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8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8A19D6"/>
    <w:multiLevelType w:val="hybridMultilevel"/>
    <w:tmpl w:val="9E46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567368">
    <w:abstractNumId w:val="3"/>
  </w:num>
  <w:num w:numId="2" w16cid:durableId="1090858370">
    <w:abstractNumId w:val="2"/>
  </w:num>
  <w:num w:numId="3" w16cid:durableId="1364550686">
    <w:abstractNumId w:val="5"/>
  </w:num>
  <w:num w:numId="4" w16cid:durableId="304167983">
    <w:abstractNumId w:val="0"/>
  </w:num>
  <w:num w:numId="5" w16cid:durableId="1439570665">
    <w:abstractNumId w:val="4"/>
  </w:num>
  <w:num w:numId="6" w16cid:durableId="1318075869">
    <w:abstractNumId w:val="6"/>
  </w:num>
  <w:num w:numId="7" w16cid:durableId="912348808">
    <w:abstractNumId w:val="7"/>
  </w:num>
  <w:num w:numId="8" w16cid:durableId="1357849271">
    <w:abstractNumId w:val="1"/>
  </w:num>
  <w:num w:numId="9" w16cid:durableId="381756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BD"/>
    <w:rsid w:val="000033BB"/>
    <w:rsid w:val="0002358F"/>
    <w:rsid w:val="00100142"/>
    <w:rsid w:val="0013531D"/>
    <w:rsid w:val="00171B4A"/>
    <w:rsid w:val="00177DDA"/>
    <w:rsid w:val="001809E3"/>
    <w:rsid w:val="0019133B"/>
    <w:rsid w:val="001B25C5"/>
    <w:rsid w:val="001D664A"/>
    <w:rsid w:val="00201C4C"/>
    <w:rsid w:val="00210397"/>
    <w:rsid w:val="00266096"/>
    <w:rsid w:val="00273A19"/>
    <w:rsid w:val="00294107"/>
    <w:rsid w:val="00334EF5"/>
    <w:rsid w:val="00347ABC"/>
    <w:rsid w:val="00357E81"/>
    <w:rsid w:val="00373C10"/>
    <w:rsid w:val="003D231E"/>
    <w:rsid w:val="00415D93"/>
    <w:rsid w:val="00425BB7"/>
    <w:rsid w:val="004621BD"/>
    <w:rsid w:val="00466814"/>
    <w:rsid w:val="00486EB4"/>
    <w:rsid w:val="004D0179"/>
    <w:rsid w:val="004F2A23"/>
    <w:rsid w:val="00525828"/>
    <w:rsid w:val="005D4DDB"/>
    <w:rsid w:val="00612244"/>
    <w:rsid w:val="00616F81"/>
    <w:rsid w:val="00675CC8"/>
    <w:rsid w:val="006918CA"/>
    <w:rsid w:val="006A6138"/>
    <w:rsid w:val="006C7F69"/>
    <w:rsid w:val="006E4F3C"/>
    <w:rsid w:val="006F7B5F"/>
    <w:rsid w:val="00755085"/>
    <w:rsid w:val="007948D2"/>
    <w:rsid w:val="007A3A66"/>
    <w:rsid w:val="008A04A7"/>
    <w:rsid w:val="008A073D"/>
    <w:rsid w:val="0095401F"/>
    <w:rsid w:val="009879C7"/>
    <w:rsid w:val="00991E16"/>
    <w:rsid w:val="009F74B7"/>
    <w:rsid w:val="00A61B93"/>
    <w:rsid w:val="00AB54C7"/>
    <w:rsid w:val="00AF7E9B"/>
    <w:rsid w:val="00B37DBD"/>
    <w:rsid w:val="00B502A8"/>
    <w:rsid w:val="00BB70D4"/>
    <w:rsid w:val="00C612F6"/>
    <w:rsid w:val="00C85819"/>
    <w:rsid w:val="00D04F8E"/>
    <w:rsid w:val="00D20FA2"/>
    <w:rsid w:val="00E14D9A"/>
    <w:rsid w:val="00E2680C"/>
    <w:rsid w:val="00F36102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C797"/>
  <w15:chartTrackingRefBased/>
  <w15:docId w15:val="{CA2A00FD-5A94-4D72-AAD4-89C5F6C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73C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DB"/>
  </w:style>
  <w:style w:type="paragraph" w:styleId="Footer">
    <w:name w:val="footer"/>
    <w:basedOn w:val="Normal"/>
    <w:link w:val="FooterChar"/>
    <w:uiPriority w:val="99"/>
    <w:unhideWhenUsed/>
    <w:rsid w:val="005D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Keyte, Alice</dc:creator>
  <cp:keywords/>
  <dc:description/>
  <cp:lastModifiedBy>Benton, Holly</cp:lastModifiedBy>
  <cp:revision>1</cp:revision>
  <dcterms:created xsi:type="dcterms:W3CDTF">2023-03-03T11:56:00Z</dcterms:created>
  <dcterms:modified xsi:type="dcterms:W3CDTF">2023-03-03T11:56:00Z</dcterms:modified>
</cp:coreProperties>
</file>