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3B94" w14:textId="529D2F36" w:rsidR="00BE6058" w:rsidRPr="00945329" w:rsidRDefault="002A0A45" w:rsidP="004271F0">
      <w:pPr>
        <w:jc w:val="center"/>
        <w:rPr>
          <w:b/>
          <w:bCs/>
          <w:color w:val="FF0000"/>
          <w:sz w:val="28"/>
          <w:szCs w:val="28"/>
        </w:rPr>
      </w:pPr>
      <w:r w:rsidRPr="00566CA5">
        <w:rPr>
          <w:b/>
          <w:bCs/>
          <w:sz w:val="28"/>
          <w:szCs w:val="28"/>
        </w:rPr>
        <w:t>Advance Care Planning Study Day</w:t>
      </w:r>
      <w:r w:rsidR="00945329">
        <w:rPr>
          <w:b/>
          <w:bCs/>
          <w:color w:val="FF0000"/>
          <w:sz w:val="28"/>
          <w:szCs w:val="28"/>
        </w:rPr>
        <w:t xml:space="preserve"> (updated for 2024)</w:t>
      </w:r>
    </w:p>
    <w:p w14:paraId="4AB64D6E" w14:textId="643312D2" w:rsidR="002A0A45" w:rsidRPr="004271F0" w:rsidRDefault="00A81FAD">
      <w:pPr>
        <w:rPr>
          <w:b/>
          <w:bCs/>
        </w:rPr>
      </w:pPr>
      <w:r w:rsidRPr="004271F0">
        <w:rPr>
          <w:b/>
          <w:bCs/>
        </w:rPr>
        <w:t>Main learning outcomes:</w:t>
      </w:r>
    </w:p>
    <w:p w14:paraId="5FF68A6A" w14:textId="03806C50" w:rsidR="00A81FAD" w:rsidRDefault="00607136" w:rsidP="00455755">
      <w:pPr>
        <w:pStyle w:val="ListParagraph"/>
        <w:numPr>
          <w:ilvl w:val="0"/>
          <w:numId w:val="1"/>
        </w:numPr>
      </w:pPr>
      <w:r>
        <w:t xml:space="preserve">Develop familiarity with the CYACP version 5 and understand how it is used. </w:t>
      </w:r>
    </w:p>
    <w:p w14:paraId="5849EA32" w14:textId="3F31AD1F" w:rsidR="00955A6F" w:rsidRDefault="00E7245D" w:rsidP="00455755">
      <w:pPr>
        <w:pStyle w:val="ListParagraph"/>
        <w:numPr>
          <w:ilvl w:val="0"/>
          <w:numId w:val="1"/>
        </w:numPr>
      </w:pPr>
      <w:r>
        <w:t>Develop</w:t>
      </w:r>
      <w:r w:rsidR="00340A82">
        <w:t xml:space="preserve"> </w:t>
      </w:r>
      <w:r w:rsidR="007A5FDC">
        <w:t>an</w:t>
      </w:r>
      <w:r w:rsidR="00340A82">
        <w:t xml:space="preserve"> approach </w:t>
      </w:r>
      <w:r w:rsidR="007A5FDC">
        <w:t>to</w:t>
      </w:r>
      <w:r w:rsidR="00FB0D36">
        <w:t xml:space="preserve"> working with families towards advance care planning discussions</w:t>
      </w:r>
      <w:r w:rsidR="007A5FDC">
        <w:t xml:space="preserve"> and consider how to integrate into your own practice</w:t>
      </w:r>
      <w:r w:rsidR="00FB0D36">
        <w:t xml:space="preserve">. </w:t>
      </w:r>
    </w:p>
    <w:p w14:paraId="080CC596" w14:textId="46A2242D" w:rsidR="00FB0D36" w:rsidRDefault="006B26FA" w:rsidP="00455755">
      <w:pPr>
        <w:pStyle w:val="ListParagraph"/>
        <w:numPr>
          <w:ilvl w:val="0"/>
          <w:numId w:val="1"/>
        </w:numPr>
      </w:pPr>
      <w:r>
        <w:t xml:space="preserve">Develop and personalise your own approach to </w:t>
      </w:r>
      <w:r w:rsidR="003C107B">
        <w:t>sharing significant news with families</w:t>
      </w:r>
      <w:r w:rsidR="005A1463">
        <w:t xml:space="preserve"> based on recognised models of ‘breaking bad news’ and communication skills</w:t>
      </w:r>
      <w:r w:rsidR="003C107B">
        <w:t xml:space="preserve">. </w:t>
      </w:r>
    </w:p>
    <w:p w14:paraId="41069917" w14:textId="23630585" w:rsidR="00607136" w:rsidRDefault="0038458B" w:rsidP="00455755">
      <w:pPr>
        <w:pStyle w:val="ListParagraph"/>
        <w:numPr>
          <w:ilvl w:val="0"/>
          <w:numId w:val="1"/>
        </w:numPr>
      </w:pPr>
      <w:r>
        <w:t>Be able</w:t>
      </w:r>
      <w:r w:rsidR="007A5FDC">
        <w:t xml:space="preserve"> to manage </w:t>
      </w:r>
      <w:r w:rsidR="00B43AA4">
        <w:t xml:space="preserve">with confidence when faced with difficult conversations/questions/confrontation from children, young </w:t>
      </w:r>
      <w:proofErr w:type="gramStart"/>
      <w:r w:rsidR="00B43AA4">
        <w:t>people</w:t>
      </w:r>
      <w:proofErr w:type="gramEnd"/>
      <w:r w:rsidR="00B43AA4">
        <w:t xml:space="preserve"> and families regarding their future. </w:t>
      </w:r>
    </w:p>
    <w:p w14:paraId="5BE233B6" w14:textId="29086A8B" w:rsidR="00DE5F42" w:rsidRDefault="0038458B" w:rsidP="00455755">
      <w:pPr>
        <w:pStyle w:val="ListParagraph"/>
        <w:numPr>
          <w:ilvl w:val="0"/>
          <w:numId w:val="1"/>
        </w:numPr>
      </w:pPr>
      <w:r>
        <w:t xml:space="preserve">Appreciate from a parent’s perspective how to </w:t>
      </w:r>
      <w:r w:rsidR="008319AF">
        <w:t xml:space="preserve">support them though challenging discussions. </w:t>
      </w:r>
    </w:p>
    <w:p w14:paraId="7C1AD23F" w14:textId="06A096EA" w:rsidR="00615DF4" w:rsidRDefault="002A0A45">
      <w:r>
        <w:t>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503"/>
        <w:gridCol w:w="1508"/>
      </w:tblGrid>
      <w:tr w:rsidR="00615DF4" w14:paraId="5321C752" w14:textId="77777777" w:rsidTr="009B2815">
        <w:tc>
          <w:tcPr>
            <w:tcW w:w="3005" w:type="dxa"/>
          </w:tcPr>
          <w:p w14:paraId="50E7CECC" w14:textId="309A53A2" w:rsidR="00615DF4" w:rsidRDefault="00021C42">
            <w:r>
              <w:t>Time</w:t>
            </w:r>
          </w:p>
        </w:tc>
        <w:tc>
          <w:tcPr>
            <w:tcW w:w="4503" w:type="dxa"/>
          </w:tcPr>
          <w:p w14:paraId="67F53CB4" w14:textId="1B0A5614" w:rsidR="00615DF4" w:rsidRDefault="00021C42">
            <w:r>
              <w:t>Session</w:t>
            </w:r>
          </w:p>
        </w:tc>
        <w:tc>
          <w:tcPr>
            <w:tcW w:w="1508" w:type="dxa"/>
          </w:tcPr>
          <w:p w14:paraId="4626A200" w14:textId="5F6C197D" w:rsidR="00615DF4" w:rsidRDefault="00021C42">
            <w:r>
              <w:t>Details</w:t>
            </w:r>
          </w:p>
        </w:tc>
      </w:tr>
      <w:tr w:rsidR="00615DF4" w14:paraId="57EE5E2A" w14:textId="77777777" w:rsidTr="009B2815">
        <w:tc>
          <w:tcPr>
            <w:tcW w:w="3005" w:type="dxa"/>
          </w:tcPr>
          <w:p w14:paraId="51E86F27" w14:textId="41E508D1" w:rsidR="00615DF4" w:rsidRDefault="00021C42">
            <w:r>
              <w:t>09.</w:t>
            </w:r>
            <w:r w:rsidR="00CB0F8F">
              <w:t>00</w:t>
            </w:r>
          </w:p>
        </w:tc>
        <w:tc>
          <w:tcPr>
            <w:tcW w:w="4503" w:type="dxa"/>
          </w:tcPr>
          <w:p w14:paraId="5CFD0741" w14:textId="759FF15E" w:rsidR="00615DF4" w:rsidRDefault="00021C42">
            <w:r>
              <w:t>Arrival and coffee</w:t>
            </w:r>
          </w:p>
        </w:tc>
        <w:tc>
          <w:tcPr>
            <w:tcW w:w="1508" w:type="dxa"/>
          </w:tcPr>
          <w:p w14:paraId="720C2B84" w14:textId="77777777" w:rsidR="00615DF4" w:rsidRDefault="00615DF4"/>
        </w:tc>
      </w:tr>
      <w:tr w:rsidR="00615DF4" w14:paraId="7664BA17" w14:textId="77777777" w:rsidTr="009B2815">
        <w:tc>
          <w:tcPr>
            <w:tcW w:w="3005" w:type="dxa"/>
          </w:tcPr>
          <w:p w14:paraId="6E9F4ACB" w14:textId="3B518EC6" w:rsidR="00615DF4" w:rsidRDefault="00CB0F8F">
            <w:r>
              <w:t>09.30</w:t>
            </w:r>
          </w:p>
        </w:tc>
        <w:tc>
          <w:tcPr>
            <w:tcW w:w="4503" w:type="dxa"/>
          </w:tcPr>
          <w:p w14:paraId="70055045" w14:textId="388D0548" w:rsidR="00874A75" w:rsidRDefault="00874A75" w:rsidP="00F11AF8">
            <w:r>
              <w:t xml:space="preserve">Welcome and </w:t>
            </w:r>
            <w:r w:rsidR="00F11AF8">
              <w:t>introduction</w:t>
            </w:r>
            <w:r w:rsidR="00C870AA">
              <w:t xml:space="preserve"> to format &amp; breakout sessions</w:t>
            </w:r>
          </w:p>
        </w:tc>
        <w:tc>
          <w:tcPr>
            <w:tcW w:w="1508" w:type="dxa"/>
          </w:tcPr>
          <w:p w14:paraId="16E55118" w14:textId="3328CF07" w:rsidR="00615DF4" w:rsidRDefault="00C870AA">
            <w:r>
              <w:t>TW</w:t>
            </w:r>
          </w:p>
        </w:tc>
      </w:tr>
      <w:tr w:rsidR="00615DF4" w14:paraId="6A698AE0" w14:textId="77777777" w:rsidTr="009B2815">
        <w:tc>
          <w:tcPr>
            <w:tcW w:w="3005" w:type="dxa"/>
          </w:tcPr>
          <w:p w14:paraId="1144034A" w14:textId="37D12853" w:rsidR="00615DF4" w:rsidRDefault="00F11AF8">
            <w:r>
              <w:t>09.4</w:t>
            </w:r>
            <w:r w:rsidR="00C870AA">
              <w:t>5</w:t>
            </w:r>
          </w:p>
        </w:tc>
        <w:tc>
          <w:tcPr>
            <w:tcW w:w="4503" w:type="dxa"/>
          </w:tcPr>
          <w:p w14:paraId="793ED5F7" w14:textId="66FE7900" w:rsidR="00615DF4" w:rsidRDefault="00C870AA">
            <w:r>
              <w:t>Approaching advance care planning</w:t>
            </w:r>
            <w:r w:rsidR="00C50358">
              <w:t xml:space="preserve"> with CY</w:t>
            </w:r>
            <w:r w:rsidR="000A7BE8">
              <w:t>P</w:t>
            </w:r>
            <w:r w:rsidR="00C50358">
              <w:t xml:space="preserve"> and families</w:t>
            </w:r>
            <w:r w:rsidR="00B73DD5">
              <w:t xml:space="preserve"> – </w:t>
            </w:r>
            <w:r w:rsidR="009B15D9">
              <w:t>guided discussion</w:t>
            </w:r>
            <w:r w:rsidR="00B73DD5">
              <w:t xml:space="preserve"> </w:t>
            </w:r>
          </w:p>
        </w:tc>
        <w:tc>
          <w:tcPr>
            <w:tcW w:w="1508" w:type="dxa"/>
          </w:tcPr>
          <w:p w14:paraId="7AA36BBF" w14:textId="671B89A7" w:rsidR="00615DF4" w:rsidRDefault="00C870AA">
            <w:r>
              <w:t>J</w:t>
            </w:r>
            <w:r w:rsidR="0005332B">
              <w:t>W/KL</w:t>
            </w:r>
          </w:p>
        </w:tc>
      </w:tr>
      <w:tr w:rsidR="00615DF4" w14:paraId="7B1F716E" w14:textId="77777777" w:rsidTr="009B2815">
        <w:tc>
          <w:tcPr>
            <w:tcW w:w="3005" w:type="dxa"/>
          </w:tcPr>
          <w:p w14:paraId="6E01A364" w14:textId="0D3159BF" w:rsidR="00615DF4" w:rsidRDefault="0005332B">
            <w:r>
              <w:t>10.</w:t>
            </w:r>
            <w:r w:rsidR="00C6467E">
              <w:t>30</w:t>
            </w:r>
          </w:p>
        </w:tc>
        <w:tc>
          <w:tcPr>
            <w:tcW w:w="4503" w:type="dxa"/>
          </w:tcPr>
          <w:p w14:paraId="4FE6225F" w14:textId="475788DF" w:rsidR="00615DF4" w:rsidRDefault="009B2815">
            <w:r>
              <w:t>Advanced c</w:t>
            </w:r>
            <w:r w:rsidR="00760ABB">
              <w:t>ommunication skills</w:t>
            </w:r>
          </w:p>
        </w:tc>
        <w:tc>
          <w:tcPr>
            <w:tcW w:w="1508" w:type="dxa"/>
          </w:tcPr>
          <w:p w14:paraId="4AC177D8" w14:textId="14FF6CBF" w:rsidR="00615DF4" w:rsidRDefault="00760ABB">
            <w:r>
              <w:t>TW</w:t>
            </w:r>
          </w:p>
        </w:tc>
      </w:tr>
      <w:tr w:rsidR="00DF284E" w14:paraId="2CC13FEA" w14:textId="77777777" w:rsidTr="009B2815">
        <w:tc>
          <w:tcPr>
            <w:tcW w:w="3005" w:type="dxa"/>
          </w:tcPr>
          <w:p w14:paraId="136D9E71" w14:textId="3C8DDAF4" w:rsidR="00DF284E" w:rsidRDefault="006851EF">
            <w:r>
              <w:t>11.</w:t>
            </w:r>
            <w:r w:rsidR="005F4A2E">
              <w:t>00</w:t>
            </w:r>
          </w:p>
        </w:tc>
        <w:tc>
          <w:tcPr>
            <w:tcW w:w="4503" w:type="dxa"/>
          </w:tcPr>
          <w:p w14:paraId="6F641D0E" w14:textId="1824FC78" w:rsidR="00DF284E" w:rsidRDefault="006851EF">
            <w:r>
              <w:t xml:space="preserve">Coffee </w:t>
            </w:r>
          </w:p>
        </w:tc>
        <w:tc>
          <w:tcPr>
            <w:tcW w:w="1508" w:type="dxa"/>
          </w:tcPr>
          <w:p w14:paraId="6EBB9147" w14:textId="7D566942" w:rsidR="00DF284E" w:rsidRDefault="006851EF">
            <w:r>
              <w:t>TW</w:t>
            </w:r>
          </w:p>
        </w:tc>
      </w:tr>
      <w:tr w:rsidR="00615DF4" w14:paraId="0E57AB3D" w14:textId="77777777" w:rsidTr="009B2815">
        <w:tc>
          <w:tcPr>
            <w:tcW w:w="3005" w:type="dxa"/>
          </w:tcPr>
          <w:p w14:paraId="004F929C" w14:textId="48C66918" w:rsidR="00615DF4" w:rsidRDefault="002269AC">
            <w:r>
              <w:t>11.</w:t>
            </w:r>
            <w:r w:rsidR="00641AF5">
              <w:t>2</w:t>
            </w:r>
            <w:r w:rsidR="002C3845">
              <w:t>0</w:t>
            </w:r>
          </w:p>
        </w:tc>
        <w:tc>
          <w:tcPr>
            <w:tcW w:w="4503" w:type="dxa"/>
          </w:tcPr>
          <w:p w14:paraId="02BF1391" w14:textId="77777777" w:rsidR="00300807" w:rsidRDefault="00EB45BB">
            <w:r>
              <w:t xml:space="preserve">Role </w:t>
            </w:r>
            <w:proofErr w:type="gramStart"/>
            <w:r>
              <w:t>play</w:t>
            </w:r>
            <w:proofErr w:type="gramEnd"/>
            <w:r>
              <w:t xml:space="preserve"> demonstration</w:t>
            </w:r>
            <w:r w:rsidR="00FF165F">
              <w:t xml:space="preserve"> (fishbowl)</w:t>
            </w:r>
          </w:p>
          <w:p w14:paraId="07B811B7" w14:textId="45796057" w:rsidR="0032171C" w:rsidRDefault="0032171C">
            <w:r>
              <w:t>Starting the conversation</w:t>
            </w:r>
          </w:p>
        </w:tc>
        <w:tc>
          <w:tcPr>
            <w:tcW w:w="1508" w:type="dxa"/>
          </w:tcPr>
          <w:p w14:paraId="3B8C3EF2" w14:textId="2A930778" w:rsidR="00615DF4" w:rsidRDefault="001703DE">
            <w:r>
              <w:t>KR - TW/JF</w:t>
            </w:r>
          </w:p>
        </w:tc>
      </w:tr>
      <w:tr w:rsidR="00506274" w14:paraId="379F6147" w14:textId="77777777" w:rsidTr="009B2815">
        <w:tc>
          <w:tcPr>
            <w:tcW w:w="3005" w:type="dxa"/>
          </w:tcPr>
          <w:p w14:paraId="22A7DD84" w14:textId="2B0FC432" w:rsidR="00506274" w:rsidRDefault="00505419">
            <w:r>
              <w:t>1</w:t>
            </w:r>
            <w:r w:rsidR="00D761E6">
              <w:t>2.00</w:t>
            </w:r>
          </w:p>
        </w:tc>
        <w:tc>
          <w:tcPr>
            <w:tcW w:w="4503" w:type="dxa"/>
          </w:tcPr>
          <w:p w14:paraId="1CE9CF5F" w14:textId="656EF020" w:rsidR="000657FE" w:rsidRDefault="005E12F9" w:rsidP="00641AF5">
            <w:r>
              <w:t>Workshop</w:t>
            </w:r>
            <w:r w:rsidR="00364E6A">
              <w:t xml:space="preserve"> session </w:t>
            </w:r>
            <w:r w:rsidR="00641AF5">
              <w:t xml:space="preserve">1 – introducing advance care planning. </w:t>
            </w:r>
          </w:p>
        </w:tc>
        <w:tc>
          <w:tcPr>
            <w:tcW w:w="1508" w:type="dxa"/>
          </w:tcPr>
          <w:p w14:paraId="50C52EC0" w14:textId="18A2A1DA" w:rsidR="00506274" w:rsidRDefault="004B2BA7">
            <w:r>
              <w:t>4 groups</w:t>
            </w:r>
          </w:p>
        </w:tc>
      </w:tr>
      <w:tr w:rsidR="004C0EA3" w14:paraId="5CA45045" w14:textId="77777777" w:rsidTr="009B2815">
        <w:tc>
          <w:tcPr>
            <w:tcW w:w="3005" w:type="dxa"/>
          </w:tcPr>
          <w:p w14:paraId="2C80EE37" w14:textId="7D66B8C8" w:rsidR="004C0EA3" w:rsidRDefault="00184219">
            <w:r>
              <w:t>13.</w:t>
            </w:r>
            <w:r w:rsidR="002A5698">
              <w:t>00</w:t>
            </w:r>
          </w:p>
        </w:tc>
        <w:tc>
          <w:tcPr>
            <w:tcW w:w="4503" w:type="dxa"/>
          </w:tcPr>
          <w:p w14:paraId="693F6FFF" w14:textId="4E6E9483" w:rsidR="004C0EA3" w:rsidRDefault="00184219">
            <w:r>
              <w:t>Lunch</w:t>
            </w:r>
          </w:p>
        </w:tc>
        <w:tc>
          <w:tcPr>
            <w:tcW w:w="1508" w:type="dxa"/>
          </w:tcPr>
          <w:p w14:paraId="41B8766F" w14:textId="77777777" w:rsidR="004C0EA3" w:rsidRDefault="004C0EA3"/>
        </w:tc>
      </w:tr>
      <w:tr w:rsidR="00184219" w14:paraId="1E7177DF" w14:textId="77777777" w:rsidTr="009B2815">
        <w:tc>
          <w:tcPr>
            <w:tcW w:w="3005" w:type="dxa"/>
          </w:tcPr>
          <w:p w14:paraId="453E18FD" w14:textId="17A9FFA9" w:rsidR="00184219" w:rsidRDefault="00184219">
            <w:r>
              <w:t>13.</w:t>
            </w:r>
            <w:r w:rsidR="00945329">
              <w:t>45</w:t>
            </w:r>
          </w:p>
        </w:tc>
        <w:tc>
          <w:tcPr>
            <w:tcW w:w="4503" w:type="dxa"/>
          </w:tcPr>
          <w:p w14:paraId="7A517993" w14:textId="4AC5DAA3" w:rsidR="00184219" w:rsidRDefault="00917E87">
            <w:r>
              <w:t>Version 5 CY</w:t>
            </w:r>
            <w:r w:rsidR="00295F23">
              <w:t>P</w:t>
            </w:r>
            <w:r>
              <w:t>ACP</w:t>
            </w:r>
            <w:r w:rsidR="00295F23">
              <w:t xml:space="preserve"> (antenatal also) </w:t>
            </w:r>
          </w:p>
        </w:tc>
        <w:tc>
          <w:tcPr>
            <w:tcW w:w="1508" w:type="dxa"/>
          </w:tcPr>
          <w:p w14:paraId="22B1EA2D" w14:textId="36150846" w:rsidR="00184219" w:rsidRDefault="00917E87">
            <w:r>
              <w:t>KR</w:t>
            </w:r>
          </w:p>
        </w:tc>
      </w:tr>
      <w:tr w:rsidR="00917E87" w14:paraId="51D603AB" w14:textId="77777777" w:rsidTr="009B2815">
        <w:tc>
          <w:tcPr>
            <w:tcW w:w="3005" w:type="dxa"/>
          </w:tcPr>
          <w:p w14:paraId="2F99ACE8" w14:textId="72B89FC1" w:rsidR="00917E87" w:rsidRDefault="00917E87">
            <w:r>
              <w:t>1</w:t>
            </w:r>
            <w:r w:rsidR="00D761E6">
              <w:t>4.</w:t>
            </w:r>
            <w:r w:rsidR="00945329">
              <w:t>30</w:t>
            </w:r>
          </w:p>
        </w:tc>
        <w:tc>
          <w:tcPr>
            <w:tcW w:w="4503" w:type="dxa"/>
          </w:tcPr>
          <w:p w14:paraId="358B1A7F" w14:textId="6AD73642" w:rsidR="00917E87" w:rsidRDefault="00295F23">
            <w:r>
              <w:t>Organ and tissue donation – practical approach</w:t>
            </w:r>
          </w:p>
        </w:tc>
        <w:tc>
          <w:tcPr>
            <w:tcW w:w="1508" w:type="dxa"/>
          </w:tcPr>
          <w:p w14:paraId="3484484A" w14:textId="36A7E83C" w:rsidR="00917E87" w:rsidRDefault="00990528">
            <w:r>
              <w:t>TW</w:t>
            </w:r>
          </w:p>
        </w:tc>
      </w:tr>
      <w:tr w:rsidR="005A0EB7" w14:paraId="65DB0068" w14:textId="77777777" w:rsidTr="009B2815">
        <w:tc>
          <w:tcPr>
            <w:tcW w:w="3005" w:type="dxa"/>
          </w:tcPr>
          <w:p w14:paraId="203350DB" w14:textId="77F37F0F" w:rsidR="005A0EB7" w:rsidRDefault="00467236">
            <w:r>
              <w:t>15.</w:t>
            </w:r>
            <w:r w:rsidR="000B5283">
              <w:t>15</w:t>
            </w:r>
          </w:p>
        </w:tc>
        <w:tc>
          <w:tcPr>
            <w:tcW w:w="4503" w:type="dxa"/>
          </w:tcPr>
          <w:p w14:paraId="6BB19615" w14:textId="2BE3BB61" w:rsidR="005A0EB7" w:rsidRDefault="00DD267B">
            <w:r>
              <w:t xml:space="preserve">Workshop session 2 – </w:t>
            </w:r>
            <w:r w:rsidR="00641AF5">
              <w:t xml:space="preserve">escalation of treatment/wishes at </w:t>
            </w:r>
            <w:proofErr w:type="gramStart"/>
            <w:r w:rsidR="00641AF5">
              <w:t>end of life</w:t>
            </w:r>
            <w:proofErr w:type="gramEnd"/>
            <w:r w:rsidR="00641AF5">
              <w:t xml:space="preserve"> discussions</w:t>
            </w:r>
            <w:r w:rsidR="00B70BC0">
              <w:t xml:space="preserve"> </w:t>
            </w:r>
          </w:p>
        </w:tc>
        <w:tc>
          <w:tcPr>
            <w:tcW w:w="1508" w:type="dxa"/>
          </w:tcPr>
          <w:p w14:paraId="16D78A22" w14:textId="25B4BDE1" w:rsidR="005A0EB7" w:rsidRDefault="00641AF5">
            <w:r>
              <w:t>4 groups</w:t>
            </w:r>
          </w:p>
        </w:tc>
      </w:tr>
      <w:tr w:rsidR="00DD267B" w14:paraId="30825E4F" w14:textId="77777777" w:rsidTr="009B2815">
        <w:tc>
          <w:tcPr>
            <w:tcW w:w="3005" w:type="dxa"/>
          </w:tcPr>
          <w:p w14:paraId="368D3630" w14:textId="0EAE4197" w:rsidR="00DD267B" w:rsidRDefault="00F67BD2">
            <w:r>
              <w:t>16.</w:t>
            </w:r>
            <w:r w:rsidR="000B5283">
              <w:t>15</w:t>
            </w:r>
          </w:p>
        </w:tc>
        <w:tc>
          <w:tcPr>
            <w:tcW w:w="4503" w:type="dxa"/>
          </w:tcPr>
          <w:p w14:paraId="6264A561" w14:textId="0A89FF20" w:rsidR="00DD267B" w:rsidRDefault="00A918EA">
            <w:r>
              <w:t>Pa</w:t>
            </w:r>
            <w:r w:rsidR="005F3C48">
              <w:t>rent</w:t>
            </w:r>
            <w:r>
              <w:t xml:space="preserve"> interview and questions</w:t>
            </w:r>
            <w:r w:rsidR="00295F23">
              <w:t>.</w:t>
            </w:r>
          </w:p>
        </w:tc>
        <w:tc>
          <w:tcPr>
            <w:tcW w:w="1508" w:type="dxa"/>
          </w:tcPr>
          <w:p w14:paraId="4A296131" w14:textId="77777777" w:rsidR="00DD267B" w:rsidRDefault="00DD267B"/>
        </w:tc>
      </w:tr>
      <w:tr w:rsidR="000A5B9B" w14:paraId="3D5748D1" w14:textId="77777777" w:rsidTr="009B2815">
        <w:tc>
          <w:tcPr>
            <w:tcW w:w="3005" w:type="dxa"/>
          </w:tcPr>
          <w:p w14:paraId="77CCE37B" w14:textId="6364B6A6" w:rsidR="000A5B9B" w:rsidRDefault="000B5283">
            <w:r>
              <w:t>17.00</w:t>
            </w:r>
          </w:p>
        </w:tc>
        <w:tc>
          <w:tcPr>
            <w:tcW w:w="4503" w:type="dxa"/>
          </w:tcPr>
          <w:p w14:paraId="0A3FDF25" w14:textId="098D474A" w:rsidR="000A5B9B" w:rsidRDefault="00B902A2">
            <w:r>
              <w:t xml:space="preserve">Summing up and closing </w:t>
            </w:r>
          </w:p>
        </w:tc>
        <w:tc>
          <w:tcPr>
            <w:tcW w:w="1508" w:type="dxa"/>
          </w:tcPr>
          <w:p w14:paraId="4F6052DA" w14:textId="61782290" w:rsidR="000A5B9B" w:rsidRDefault="00143A72">
            <w:r>
              <w:t>TW</w:t>
            </w:r>
          </w:p>
        </w:tc>
      </w:tr>
    </w:tbl>
    <w:p w14:paraId="3E513FF5" w14:textId="4FFD984D" w:rsidR="002A0A45" w:rsidRDefault="002A0A45"/>
    <w:p w14:paraId="0F135383" w14:textId="77777777" w:rsidR="00053449" w:rsidRDefault="00053449" w:rsidP="00053449"/>
    <w:sectPr w:rsidR="000534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9F26" w14:textId="77777777" w:rsidR="00520830" w:rsidRDefault="00520830" w:rsidP="001D5F02">
      <w:pPr>
        <w:spacing w:after="0" w:line="240" w:lineRule="auto"/>
      </w:pPr>
      <w:r>
        <w:separator/>
      </w:r>
    </w:p>
  </w:endnote>
  <w:endnote w:type="continuationSeparator" w:id="0">
    <w:p w14:paraId="06F740FA" w14:textId="77777777" w:rsidR="00520830" w:rsidRDefault="00520830" w:rsidP="001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2C2" w14:textId="77777777" w:rsidR="00520830" w:rsidRDefault="00520830" w:rsidP="001D5F02">
      <w:pPr>
        <w:spacing w:after="0" w:line="240" w:lineRule="auto"/>
      </w:pPr>
      <w:r>
        <w:separator/>
      </w:r>
    </w:p>
  </w:footnote>
  <w:footnote w:type="continuationSeparator" w:id="0">
    <w:p w14:paraId="0FF33B78" w14:textId="77777777" w:rsidR="00520830" w:rsidRDefault="00520830" w:rsidP="001D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F5E" w14:textId="15682E3A" w:rsidR="001D5F02" w:rsidRDefault="001D5F02" w:rsidP="001D5F02">
    <w:pPr>
      <w:pStyle w:val="Header"/>
      <w:jc w:val="right"/>
    </w:pPr>
    <w:r>
      <w:rPr>
        <w:noProof/>
      </w:rPr>
      <w:drawing>
        <wp:inline distT="0" distB="0" distL="0" distR="0" wp14:anchorId="678C49B8" wp14:editId="1F01B726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C8C"/>
    <w:multiLevelType w:val="hybridMultilevel"/>
    <w:tmpl w:val="5422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41BD"/>
    <w:multiLevelType w:val="hybridMultilevel"/>
    <w:tmpl w:val="70F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27B35"/>
    <w:multiLevelType w:val="hybridMultilevel"/>
    <w:tmpl w:val="52A8862E"/>
    <w:lvl w:ilvl="0" w:tplc="0A302A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5419">
    <w:abstractNumId w:val="0"/>
  </w:num>
  <w:num w:numId="2" w16cid:durableId="957178839">
    <w:abstractNumId w:val="1"/>
  </w:num>
  <w:num w:numId="3" w16cid:durableId="25108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45"/>
    <w:rsid w:val="00003647"/>
    <w:rsid w:val="00021C42"/>
    <w:rsid w:val="0004306C"/>
    <w:rsid w:val="0005332B"/>
    <w:rsid w:val="00053449"/>
    <w:rsid w:val="00064A01"/>
    <w:rsid w:val="000657FE"/>
    <w:rsid w:val="000A5B9B"/>
    <w:rsid w:val="000A7BE8"/>
    <w:rsid w:val="000B5283"/>
    <w:rsid w:val="000C7880"/>
    <w:rsid w:val="00135C86"/>
    <w:rsid w:val="00143A72"/>
    <w:rsid w:val="00161AF6"/>
    <w:rsid w:val="00162F65"/>
    <w:rsid w:val="001703DE"/>
    <w:rsid w:val="00184219"/>
    <w:rsid w:val="001C7517"/>
    <w:rsid w:val="001D5F02"/>
    <w:rsid w:val="002269AC"/>
    <w:rsid w:val="00285B0E"/>
    <w:rsid w:val="002904A0"/>
    <w:rsid w:val="00292EBA"/>
    <w:rsid w:val="00295F23"/>
    <w:rsid w:val="002A0A45"/>
    <w:rsid w:val="002A5698"/>
    <w:rsid w:val="002B6990"/>
    <w:rsid w:val="002C3845"/>
    <w:rsid w:val="002F5C37"/>
    <w:rsid w:val="00300807"/>
    <w:rsid w:val="0032171C"/>
    <w:rsid w:val="00340A82"/>
    <w:rsid w:val="00364E6A"/>
    <w:rsid w:val="0038458B"/>
    <w:rsid w:val="003C107B"/>
    <w:rsid w:val="004271F0"/>
    <w:rsid w:val="00455755"/>
    <w:rsid w:val="00467236"/>
    <w:rsid w:val="004B2BA7"/>
    <w:rsid w:val="004C0EA3"/>
    <w:rsid w:val="004D70CB"/>
    <w:rsid w:val="00505419"/>
    <w:rsid w:val="00506274"/>
    <w:rsid w:val="00520830"/>
    <w:rsid w:val="00542629"/>
    <w:rsid w:val="00566CA5"/>
    <w:rsid w:val="0056761E"/>
    <w:rsid w:val="005A0EB7"/>
    <w:rsid w:val="005A1463"/>
    <w:rsid w:val="005B64D0"/>
    <w:rsid w:val="005B7D05"/>
    <w:rsid w:val="005E12F9"/>
    <w:rsid w:val="005F3C48"/>
    <w:rsid w:val="005F4A2E"/>
    <w:rsid w:val="00607136"/>
    <w:rsid w:val="00615DF4"/>
    <w:rsid w:val="0063324F"/>
    <w:rsid w:val="00641AF5"/>
    <w:rsid w:val="006676B2"/>
    <w:rsid w:val="006745ED"/>
    <w:rsid w:val="006851EF"/>
    <w:rsid w:val="006B26FA"/>
    <w:rsid w:val="006C1A0B"/>
    <w:rsid w:val="006C732B"/>
    <w:rsid w:val="006D5AE2"/>
    <w:rsid w:val="006F5BA2"/>
    <w:rsid w:val="00760ABB"/>
    <w:rsid w:val="0077194E"/>
    <w:rsid w:val="007A5FDC"/>
    <w:rsid w:val="008319AF"/>
    <w:rsid w:val="00857161"/>
    <w:rsid w:val="0086581E"/>
    <w:rsid w:val="00874A75"/>
    <w:rsid w:val="008A5897"/>
    <w:rsid w:val="00917E87"/>
    <w:rsid w:val="00935154"/>
    <w:rsid w:val="00945329"/>
    <w:rsid w:val="00955A6F"/>
    <w:rsid w:val="009674C7"/>
    <w:rsid w:val="00990528"/>
    <w:rsid w:val="009959BE"/>
    <w:rsid w:val="009B15D9"/>
    <w:rsid w:val="009B2815"/>
    <w:rsid w:val="00A31E8A"/>
    <w:rsid w:val="00A81FAD"/>
    <w:rsid w:val="00A918EA"/>
    <w:rsid w:val="00AF34E8"/>
    <w:rsid w:val="00B43AA4"/>
    <w:rsid w:val="00B70BC0"/>
    <w:rsid w:val="00B73DD5"/>
    <w:rsid w:val="00B902A2"/>
    <w:rsid w:val="00BA6583"/>
    <w:rsid w:val="00BC1F42"/>
    <w:rsid w:val="00BD3EDB"/>
    <w:rsid w:val="00BF0608"/>
    <w:rsid w:val="00C123BB"/>
    <w:rsid w:val="00C50358"/>
    <w:rsid w:val="00C6467E"/>
    <w:rsid w:val="00C70397"/>
    <w:rsid w:val="00C870AA"/>
    <w:rsid w:val="00CB0F8F"/>
    <w:rsid w:val="00D73401"/>
    <w:rsid w:val="00D761E6"/>
    <w:rsid w:val="00DB6A49"/>
    <w:rsid w:val="00DD267B"/>
    <w:rsid w:val="00DE5F42"/>
    <w:rsid w:val="00DF284E"/>
    <w:rsid w:val="00E63614"/>
    <w:rsid w:val="00E7245D"/>
    <w:rsid w:val="00E773A7"/>
    <w:rsid w:val="00EB45BB"/>
    <w:rsid w:val="00EB5B71"/>
    <w:rsid w:val="00EB7164"/>
    <w:rsid w:val="00EC2071"/>
    <w:rsid w:val="00EE5859"/>
    <w:rsid w:val="00F11AF8"/>
    <w:rsid w:val="00F542B5"/>
    <w:rsid w:val="00F67BD2"/>
    <w:rsid w:val="00F900B3"/>
    <w:rsid w:val="00FB0426"/>
    <w:rsid w:val="00FB0D36"/>
    <w:rsid w:val="00FD19A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ABBC"/>
  <w15:chartTrackingRefBased/>
  <w15:docId w15:val="{3E76A847-00A6-4491-8EEB-18C14F2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02"/>
  </w:style>
  <w:style w:type="paragraph" w:styleId="Footer">
    <w:name w:val="footer"/>
    <w:basedOn w:val="Normal"/>
    <w:link w:val="FooterChar"/>
    <w:uiPriority w:val="99"/>
    <w:unhideWhenUsed/>
    <w:rsid w:val="001D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Warlow, Timothy</dc:creator>
  <cp:keywords/>
  <dc:description/>
  <cp:lastModifiedBy>Warlow, Timothy</cp:lastModifiedBy>
  <cp:revision>25</cp:revision>
  <dcterms:created xsi:type="dcterms:W3CDTF">2023-10-19T16:24:00Z</dcterms:created>
  <dcterms:modified xsi:type="dcterms:W3CDTF">2023-12-08T16:06:00Z</dcterms:modified>
</cp:coreProperties>
</file>