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D4" w:rsidRPr="005606D4" w:rsidRDefault="005606D4" w:rsidP="0033457F">
      <w:pPr>
        <w:spacing w:before="100" w:beforeAutospacing="1" w:after="100" w:afterAutospacing="1"/>
        <w:rPr>
          <w:rFonts w:ascii="Verdana" w:hAnsi="Verdana" w:cs="Times New Roman"/>
          <w:b/>
          <w:color w:val="000000"/>
          <w:sz w:val="20"/>
          <w:szCs w:val="20"/>
          <w:lang w:eastAsia="en-GB"/>
        </w:rPr>
      </w:pPr>
      <w:r w:rsidRPr="005606D4">
        <w:rPr>
          <w:rFonts w:ascii="Verdana" w:hAnsi="Verdana" w:cs="Times New Roman"/>
          <w:b/>
          <w:color w:val="000000"/>
          <w:sz w:val="20"/>
          <w:szCs w:val="20"/>
          <w:lang w:eastAsia="en-GB"/>
        </w:rPr>
        <w:t>Welcome to PREP 2!</w:t>
      </w:r>
    </w:p>
    <w:p w:rsidR="005606D4"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PREP 2 is a 2-year rolling programme run on the 3rd Tuesday of the month.  Monthly sessions are generally held in AC7 on C level at Southampton General Hospital (the room alongside the simulation suite) and this room has</w:t>
      </w:r>
      <w:r w:rsidR="005606D4">
        <w:rPr>
          <w:rFonts w:ascii="Verdana" w:hAnsi="Verdana" w:cs="Times New Roman"/>
          <w:color w:val="000000"/>
          <w:sz w:val="20"/>
          <w:szCs w:val="20"/>
          <w:lang w:eastAsia="en-GB"/>
        </w:rPr>
        <w:t xml:space="preserve"> been booked in advance. S</w:t>
      </w:r>
      <w:r w:rsidRPr="0033457F">
        <w:rPr>
          <w:rFonts w:ascii="Verdana" w:hAnsi="Verdana" w:cs="Times New Roman"/>
          <w:color w:val="000000"/>
          <w:sz w:val="20"/>
          <w:szCs w:val="20"/>
          <w:lang w:eastAsia="en-GB"/>
        </w:rPr>
        <w:t>essions are organised by trainees and everyone is expected to organise at least one session during their core training years</w:t>
      </w:r>
      <w:r w:rsidR="005606D4">
        <w:rPr>
          <w:rFonts w:ascii="Verdana" w:hAnsi="Verdana" w:cs="Times New Roman"/>
          <w:color w:val="000000"/>
          <w:sz w:val="20"/>
          <w:szCs w:val="20"/>
          <w:lang w:eastAsia="en-GB"/>
        </w:rPr>
        <w:t>.</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The days generally run from 08:30 - 17:00 with a suggested format as follows:</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08:30 – 10:30    </w:t>
      </w:r>
      <w:r w:rsidRPr="0033457F">
        <w:rPr>
          <w:rFonts w:ascii="Verdana" w:hAnsi="Verdana" w:cs="Times New Roman"/>
          <w:b/>
          <w:bCs/>
          <w:color w:val="000000"/>
          <w:sz w:val="20"/>
          <w:szCs w:val="20"/>
          <w:lang w:eastAsia="en-GB"/>
        </w:rPr>
        <w:t>Simulation</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Simu</w:t>
      </w:r>
      <w:r w:rsidR="0081746F">
        <w:rPr>
          <w:rFonts w:ascii="Verdana" w:hAnsi="Verdana" w:cs="Times New Roman"/>
          <w:color w:val="000000"/>
          <w:sz w:val="20"/>
          <w:szCs w:val="20"/>
          <w:lang w:eastAsia="en-GB"/>
        </w:rPr>
        <w:t xml:space="preserve">lation is led by James Edelman </w:t>
      </w:r>
      <w:r w:rsidRPr="0033457F">
        <w:rPr>
          <w:rFonts w:ascii="Verdana" w:hAnsi="Verdana" w:cs="Times New Roman"/>
          <w:color w:val="000000"/>
          <w:sz w:val="20"/>
          <w:szCs w:val="20"/>
          <w:lang w:eastAsia="en-GB"/>
        </w:rPr>
        <w:t>and faculty.  This does not require trainee organisation however contributions/ input from tr</w:t>
      </w:r>
      <w:r w:rsidR="006F1DA9">
        <w:rPr>
          <w:rFonts w:ascii="Verdana" w:hAnsi="Verdana" w:cs="Times New Roman"/>
          <w:color w:val="000000"/>
          <w:sz w:val="20"/>
          <w:szCs w:val="20"/>
          <w:lang w:eastAsia="en-GB"/>
        </w:rPr>
        <w:t>ainees and external speakers is</w:t>
      </w:r>
      <w:r w:rsidRPr="0033457F">
        <w:rPr>
          <w:rFonts w:ascii="Verdana" w:hAnsi="Verdana" w:cs="Times New Roman"/>
          <w:color w:val="000000"/>
          <w:sz w:val="20"/>
          <w:szCs w:val="20"/>
          <w:lang w:eastAsia="en-GB"/>
        </w:rPr>
        <w:t xml:space="preserve"> welcomed.</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11:00 – 12:30     </w:t>
      </w:r>
      <w:r w:rsidRPr="0033457F">
        <w:rPr>
          <w:rFonts w:ascii="Verdana" w:hAnsi="Verdana" w:cs="Times New Roman"/>
          <w:b/>
          <w:bCs/>
          <w:color w:val="000000"/>
          <w:sz w:val="20"/>
          <w:szCs w:val="20"/>
          <w:lang w:eastAsia="en-GB"/>
        </w:rPr>
        <w:t>'On Call' Session</w:t>
      </w:r>
      <w:r w:rsidRPr="0033457F">
        <w:rPr>
          <w:rFonts w:ascii="Verdana" w:hAnsi="Verdana" w:cs="Times New Roman"/>
          <w:color w:val="000000"/>
          <w:sz w:val="20"/>
          <w:szCs w:val="20"/>
          <w:lang w:eastAsia="en-GB"/>
        </w:rPr>
        <w:t>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Problem based approach to common acute presentations.  It will often be most appropriate that this is facilitated by a Tertiary Consultant and their team.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13:30 – 15:00    </w:t>
      </w:r>
      <w:r w:rsidRPr="0033457F">
        <w:rPr>
          <w:rFonts w:ascii="Verdana" w:hAnsi="Verdana" w:cs="Times New Roman"/>
          <w:b/>
          <w:bCs/>
          <w:color w:val="000000"/>
          <w:sz w:val="20"/>
          <w:szCs w:val="20"/>
          <w:lang w:eastAsia="en-GB"/>
        </w:rPr>
        <w:t>'In Clinic' Session 1</w:t>
      </w:r>
      <w:r w:rsidRPr="0033457F">
        <w:rPr>
          <w:rFonts w:ascii="Verdana" w:hAnsi="Verdana" w:cs="Times New Roman"/>
          <w:color w:val="000000"/>
          <w:sz w:val="20"/>
          <w:szCs w:val="20"/>
          <w:lang w:eastAsia="en-GB"/>
        </w:rPr>
        <w:t>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Problem based approach to common OPD clinic referrals.  General Paediatricians, particularly those from DGHs with a specialist interest, may be best placed to facilitate this session.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15:15 – 16:30    </w:t>
      </w:r>
      <w:r w:rsidRPr="0033457F">
        <w:rPr>
          <w:rFonts w:ascii="Verdana" w:hAnsi="Verdana" w:cs="Times New Roman"/>
          <w:b/>
          <w:bCs/>
          <w:color w:val="000000"/>
          <w:sz w:val="20"/>
          <w:szCs w:val="20"/>
          <w:lang w:eastAsia="en-GB"/>
        </w:rPr>
        <w:t>'In Clinic' Session 2</w:t>
      </w:r>
      <w:r w:rsidRPr="0033457F">
        <w:rPr>
          <w:rFonts w:ascii="Verdana" w:hAnsi="Verdana" w:cs="Times New Roman"/>
          <w:color w:val="000000"/>
          <w:sz w:val="20"/>
          <w:szCs w:val="20"/>
          <w:lang w:eastAsia="en-GB"/>
        </w:rPr>
        <w:t>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As above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 16:30 – 17:00    </w:t>
      </w:r>
      <w:r w:rsidRPr="0033457F">
        <w:rPr>
          <w:rFonts w:ascii="Verdana" w:hAnsi="Verdana" w:cs="Times New Roman"/>
          <w:b/>
          <w:bCs/>
          <w:color w:val="000000"/>
          <w:sz w:val="20"/>
          <w:szCs w:val="20"/>
          <w:lang w:eastAsia="en-GB"/>
        </w:rPr>
        <w:t>Hot Topics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Flexible session</w:t>
      </w:r>
      <w:r>
        <w:rPr>
          <w:rFonts w:ascii="Verdana" w:hAnsi="Verdana" w:cs="Times New Roman"/>
          <w:color w:val="000000"/>
          <w:sz w:val="20"/>
          <w:szCs w:val="20"/>
          <w:lang w:eastAsia="en-GB"/>
        </w:rPr>
        <w:t>s</w:t>
      </w:r>
      <w:r w:rsidRPr="0033457F">
        <w:rPr>
          <w:rFonts w:ascii="Verdana" w:hAnsi="Verdana" w:cs="Times New Roman"/>
          <w:color w:val="000000"/>
          <w:sz w:val="20"/>
          <w:szCs w:val="20"/>
          <w:lang w:eastAsia="en-GB"/>
        </w:rPr>
        <w:t> that may, for example, include recent guidelines/</w:t>
      </w:r>
      <w:r>
        <w:rPr>
          <w:rFonts w:ascii="Verdana" w:hAnsi="Verdana" w:cs="Times New Roman"/>
          <w:color w:val="000000"/>
          <w:sz w:val="20"/>
          <w:szCs w:val="20"/>
          <w:lang w:eastAsia="en-GB"/>
        </w:rPr>
        <w:t xml:space="preserve"> </w:t>
      </w:r>
      <w:r w:rsidRPr="0033457F">
        <w:rPr>
          <w:rFonts w:ascii="Verdana" w:hAnsi="Verdana" w:cs="Times New Roman"/>
          <w:color w:val="000000"/>
          <w:sz w:val="20"/>
          <w:szCs w:val="20"/>
          <w:lang w:eastAsia="en-GB"/>
        </w:rPr>
        <w:t>updates/</w:t>
      </w:r>
      <w:r>
        <w:rPr>
          <w:rFonts w:ascii="Verdana" w:hAnsi="Verdana" w:cs="Times New Roman"/>
          <w:color w:val="000000"/>
          <w:sz w:val="20"/>
          <w:szCs w:val="20"/>
          <w:lang w:eastAsia="en-GB"/>
        </w:rPr>
        <w:t xml:space="preserve"> </w:t>
      </w:r>
      <w:r w:rsidRPr="0033457F">
        <w:rPr>
          <w:rFonts w:ascii="Verdana" w:hAnsi="Verdana" w:cs="Times New Roman"/>
          <w:color w:val="000000"/>
          <w:sz w:val="20"/>
          <w:szCs w:val="20"/>
          <w:lang w:eastAsia="en-GB"/>
        </w:rPr>
        <w:t>research/case-based discussion</w:t>
      </w:r>
      <w:r>
        <w:rPr>
          <w:rFonts w:ascii="Verdana" w:hAnsi="Verdana" w:cs="Times New Roman"/>
          <w:color w:val="000000"/>
          <w:sz w:val="20"/>
          <w:szCs w:val="20"/>
          <w:lang w:eastAsia="en-GB"/>
        </w:rPr>
        <w:t>s</w:t>
      </w:r>
      <w:r w:rsidRPr="0033457F">
        <w:rPr>
          <w:rFonts w:ascii="Verdana" w:hAnsi="Verdana" w:cs="Times New Roman"/>
          <w:color w:val="000000"/>
          <w:sz w:val="20"/>
          <w:szCs w:val="20"/>
          <w:lang w:eastAsia="en-GB"/>
        </w:rPr>
        <w:t xml:space="preserve"> to highlight topical information or specific learning points. </w:t>
      </w:r>
    </w:p>
    <w:p w:rsidR="0033457F" w:rsidRPr="005606D4" w:rsidRDefault="0033457F" w:rsidP="0033457F">
      <w:pPr>
        <w:spacing w:before="100" w:beforeAutospacing="1" w:after="100" w:afterAutospacing="1"/>
        <w:rPr>
          <w:sz w:val="32"/>
        </w:rPr>
      </w:pPr>
      <w:r w:rsidRPr="0033457F">
        <w:rPr>
          <w:rFonts w:ascii="Verdana" w:hAnsi="Verdana" w:cs="Times New Roman"/>
          <w:color w:val="000000"/>
          <w:sz w:val="20"/>
          <w:szCs w:val="20"/>
          <w:lang w:eastAsia="en-GB"/>
        </w:rPr>
        <w:t>This outline is a generic guide to aid planning and may not be appropriate for all sessions.  The planning for days with multiple topics (for example allergy/nutrition/dermatology) are left to trainee discretion.  Please ask for help if you require further guidance. </w:t>
      </w:r>
      <w:r w:rsidR="005606D4" w:rsidRPr="00787A58">
        <w:rPr>
          <w:sz w:val="32"/>
        </w:rPr>
        <w:t xml:space="preserve"> </w:t>
      </w: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7E2616" w:rsidRDefault="007E2616" w:rsidP="0033457F">
      <w:pPr>
        <w:spacing w:before="100" w:beforeAutospacing="1" w:after="100" w:afterAutospacing="1"/>
        <w:rPr>
          <w:rFonts w:ascii="Verdana" w:hAnsi="Verdana" w:cs="Times New Roman"/>
          <w:b/>
          <w:bCs/>
          <w:color w:val="000000"/>
          <w:sz w:val="20"/>
          <w:szCs w:val="20"/>
          <w:lang w:eastAsia="en-GB"/>
        </w:rPr>
      </w:pP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b/>
          <w:bCs/>
          <w:color w:val="000000"/>
          <w:sz w:val="20"/>
          <w:szCs w:val="20"/>
          <w:lang w:eastAsia="en-GB"/>
        </w:rPr>
        <w:lastRenderedPageBreak/>
        <w:t>Expectations of organising trainee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See attached 'Checklist for organising PREP 2 teaching session'.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b/>
          <w:bCs/>
          <w:color w:val="000000"/>
          <w:sz w:val="20"/>
          <w:szCs w:val="20"/>
          <w:lang w:eastAsia="en-GB"/>
        </w:rPr>
        <w:t>Organising speakers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We recommend planning your day well in advance, identifying and approaching possible speakers at least 3 months before a session.   If you are unsure about topics/ having difficulty arranging speakers, please refer to the curriculum for inspiration and the</w:t>
      </w:r>
      <w:r w:rsidR="00331F6F">
        <w:rPr>
          <w:rFonts w:ascii="Verdana" w:hAnsi="Verdana" w:cs="Times New Roman"/>
          <w:color w:val="000000"/>
          <w:sz w:val="20"/>
          <w:szCs w:val="20"/>
          <w:lang w:eastAsia="en-GB"/>
        </w:rPr>
        <w:t>n contact Lucy, Vinnie, Dr James Edelman</w:t>
      </w:r>
      <w:r w:rsidRPr="0033457F">
        <w:rPr>
          <w:rFonts w:ascii="Verdana" w:hAnsi="Verdana" w:cs="Times New Roman"/>
          <w:color w:val="000000"/>
          <w:sz w:val="20"/>
          <w:szCs w:val="20"/>
          <w:lang w:eastAsia="en-GB"/>
        </w:rPr>
        <w:t xml:space="preserve"> or Dr Sarah Williams at least 8 weeks before the day.</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PREP 2 study days moved to Southampton in 2013, largely driven by the need to make it easier to access high-quality teaching from sub-specialty consultants and nurse specialists/allied professionals.  That said, core training is intended to equip trainees with a broad range of competencies relevant to general paediatric training and you are encouraged to combine teaching from Southampton tertiary specialists with teaching from DGH teams.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b/>
          <w:bCs/>
          <w:color w:val="000000"/>
          <w:sz w:val="20"/>
          <w:szCs w:val="20"/>
          <w:lang w:eastAsia="en-GB"/>
        </w:rPr>
        <w:t>Lunch and refreshments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proofErr w:type="gramStart"/>
      <w:r w:rsidRPr="0033457F">
        <w:rPr>
          <w:rFonts w:ascii="Verdana" w:hAnsi="Verdana" w:cs="Times New Roman"/>
          <w:color w:val="000000"/>
          <w:sz w:val="20"/>
          <w:szCs w:val="20"/>
          <w:lang w:eastAsia="en-GB"/>
        </w:rPr>
        <w:t>Unfortunately</w:t>
      </w:r>
      <w:proofErr w:type="gramEnd"/>
      <w:r w:rsidRPr="0033457F">
        <w:rPr>
          <w:rFonts w:ascii="Verdana" w:hAnsi="Verdana" w:cs="Times New Roman"/>
          <w:color w:val="000000"/>
          <w:sz w:val="20"/>
          <w:szCs w:val="20"/>
          <w:lang w:eastAsia="en-GB"/>
        </w:rPr>
        <w:t xml:space="preserve"> lunch and refreshments are not be provided for PREP days.  Trainees are no longer expected to arrange a drug rep lunch however you are very welcome to do so or bring cake!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b/>
          <w:bCs/>
          <w:color w:val="000000"/>
          <w:sz w:val="20"/>
          <w:szCs w:val="20"/>
          <w:lang w:eastAsia="en-GB"/>
        </w:rPr>
        <w:t>Car parking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Please contact </w:t>
      </w:r>
      <w:proofErr w:type="spellStart"/>
      <w:r w:rsidRPr="0033457F">
        <w:rPr>
          <w:rFonts w:ascii="Verdana" w:hAnsi="Verdana" w:cs="Times New Roman"/>
          <w:color w:val="000000"/>
          <w:sz w:val="20"/>
          <w:szCs w:val="20"/>
          <w:lang w:eastAsia="en-GB"/>
        </w:rPr>
        <w:t>Travelwise</w:t>
      </w:r>
      <w:proofErr w:type="spellEnd"/>
      <w:r w:rsidRPr="0033457F">
        <w:rPr>
          <w:rFonts w:ascii="Verdana" w:hAnsi="Verdana" w:cs="Times New Roman"/>
          <w:color w:val="000000"/>
          <w:sz w:val="20"/>
          <w:szCs w:val="20"/>
          <w:lang w:eastAsia="en-GB"/>
        </w:rPr>
        <w:t> in advance to arrange discounted parking tickets (£7) for the main car park for trainees and speakers </w:t>
      </w:r>
      <w:hyperlink r:id="rId4" w:history="1">
        <w:r w:rsidRPr="0033457F">
          <w:rPr>
            <w:rFonts w:ascii="Verdana" w:hAnsi="Verdana" w:cs="Times New Roman"/>
            <w:color w:val="0000FF"/>
            <w:sz w:val="20"/>
            <w:szCs w:val="20"/>
            <w:u w:val="single"/>
            <w:lang w:eastAsia="en-GB"/>
          </w:rPr>
          <w:t>travelwise@uhs.nhs.uk</w:t>
        </w:r>
      </w:hyperlink>
      <w:r w:rsidRPr="0033457F">
        <w:rPr>
          <w:rFonts w:ascii="Verdana" w:hAnsi="Verdana" w:cs="Times New Roman"/>
          <w:color w:val="000000"/>
          <w:sz w:val="20"/>
          <w:szCs w:val="20"/>
          <w:lang w:eastAsia="en-GB"/>
        </w:rPr>
        <w:t> .   Any speaker travelling to Southampton from elsewhere is entitled to claim for travel expenses. </w:t>
      </w:r>
    </w:p>
    <w:p w:rsidR="0033457F" w:rsidRPr="0033457F" w:rsidRDefault="0033457F" w:rsidP="0033457F">
      <w:pPr>
        <w:spacing w:before="100" w:beforeAutospacing="1" w:after="100" w:afterAutospacing="1"/>
        <w:rPr>
          <w:rFonts w:ascii="Verdana" w:hAnsi="Verdana" w:cs="Times New Roman"/>
          <w:color w:val="000000" w:themeColor="text1"/>
          <w:sz w:val="20"/>
          <w:szCs w:val="20"/>
          <w:lang w:eastAsia="en-GB"/>
        </w:rPr>
      </w:pPr>
      <w:r w:rsidRPr="00331F6F">
        <w:rPr>
          <w:rFonts w:ascii="Verdana" w:hAnsi="Verdana" w:cs="Times New Roman"/>
          <w:b/>
          <w:bCs/>
          <w:color w:val="000000" w:themeColor="text1"/>
          <w:sz w:val="20"/>
          <w:szCs w:val="20"/>
          <w:lang w:eastAsia="en-GB"/>
        </w:rPr>
        <w:t>Communication</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Organisers of the day are required to upload the timetable of the day at least one week in advance of the da</w:t>
      </w:r>
      <w:r>
        <w:rPr>
          <w:rFonts w:ascii="Verdana" w:hAnsi="Verdana" w:cs="Times New Roman"/>
          <w:color w:val="000000"/>
          <w:sz w:val="20"/>
          <w:szCs w:val="20"/>
          <w:lang w:eastAsia="en-GB"/>
        </w:rPr>
        <w:t>y onto PIER.  Please follow the</w:t>
      </w:r>
      <w:r w:rsidR="0081746F">
        <w:rPr>
          <w:rFonts w:ascii="Verdana" w:hAnsi="Verdana" w:cs="Times New Roman"/>
          <w:color w:val="000000"/>
          <w:sz w:val="20"/>
          <w:szCs w:val="20"/>
          <w:lang w:eastAsia="en-GB"/>
        </w:rPr>
        <w:t xml:space="preserve"> simple instructions below </w:t>
      </w:r>
      <w:r>
        <w:rPr>
          <w:rFonts w:ascii="Verdana" w:hAnsi="Verdana" w:cs="Times New Roman"/>
          <w:color w:val="000000"/>
          <w:sz w:val="20"/>
          <w:szCs w:val="20"/>
          <w:lang w:eastAsia="en-GB"/>
        </w:rPr>
        <w:t xml:space="preserve">how to upload the timetable. </w:t>
      </w:r>
      <w:r w:rsidR="0081746F">
        <w:rPr>
          <w:rFonts w:ascii="Verdana" w:hAnsi="Verdana" w:cs="Times New Roman"/>
          <w:color w:val="000000"/>
          <w:sz w:val="20"/>
          <w:szCs w:val="20"/>
          <w:lang w:eastAsia="en-GB"/>
        </w:rPr>
        <w:t>Please</w:t>
      </w:r>
      <w:r>
        <w:rPr>
          <w:rFonts w:ascii="Verdana" w:hAnsi="Verdana" w:cs="Times New Roman"/>
          <w:color w:val="000000"/>
          <w:sz w:val="20"/>
          <w:szCs w:val="20"/>
          <w:lang w:eastAsia="en-GB"/>
        </w:rPr>
        <w:t xml:space="preserve"> check PIER website ‘Trainee Section’ for updated timetable of relevant PREP days to avoid any issues regarding separate emails.</w:t>
      </w:r>
    </w:p>
    <w:p w:rsidR="0033457F" w:rsidRPr="0033457F" w:rsidRDefault="0033457F" w:rsidP="006F1DA9">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      Visit PIER </w:t>
      </w:r>
      <w:hyperlink r:id="rId5" w:history="1">
        <w:r w:rsidRPr="0033457F">
          <w:rPr>
            <w:rFonts w:ascii="Verdana" w:hAnsi="Verdana" w:cs="Times New Roman"/>
            <w:color w:val="0000FF"/>
            <w:sz w:val="20"/>
            <w:szCs w:val="20"/>
            <w:u w:val="single"/>
            <w:lang w:eastAsia="en-GB"/>
          </w:rPr>
          <w:t>www.piernetwork.org</w:t>
        </w:r>
      </w:hyperlink>
      <w:r w:rsidR="006F1DA9">
        <w:rPr>
          <w:rFonts w:ascii="Verdana" w:hAnsi="Verdana" w:cs="Times New Roman"/>
          <w:color w:val="000000"/>
          <w:sz w:val="20"/>
          <w:szCs w:val="20"/>
          <w:lang w:eastAsia="en-GB"/>
        </w:rPr>
        <w:t xml:space="preserve"> -&gt; </w:t>
      </w:r>
      <w:r w:rsidRPr="0033457F">
        <w:rPr>
          <w:rFonts w:ascii="Verdana" w:hAnsi="Verdana" w:cs="Times New Roman"/>
          <w:color w:val="000000"/>
          <w:sz w:val="20"/>
          <w:szCs w:val="20"/>
          <w:lang w:eastAsia="en-GB"/>
        </w:rPr>
        <w:t>‘Trainees’ section</w:t>
      </w:r>
    </w:p>
    <w:p w:rsidR="0033457F" w:rsidRPr="0033457F" w:rsidRDefault="0033457F" w:rsidP="006F1DA9">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      Click on ‘PREP 2’ </w:t>
      </w:r>
      <w:r w:rsidR="006F1DA9">
        <w:rPr>
          <w:rFonts w:ascii="Verdana" w:hAnsi="Verdana" w:cs="Times New Roman"/>
          <w:color w:val="000000"/>
          <w:sz w:val="20"/>
          <w:szCs w:val="20"/>
          <w:lang w:eastAsia="en-GB"/>
        </w:rPr>
        <w:t>-</w:t>
      </w:r>
      <w:proofErr w:type="gramStart"/>
      <w:r w:rsidR="006F1DA9">
        <w:rPr>
          <w:rFonts w:ascii="Verdana" w:hAnsi="Verdana" w:cs="Times New Roman"/>
          <w:color w:val="000000"/>
          <w:sz w:val="20"/>
          <w:szCs w:val="20"/>
          <w:lang w:eastAsia="en-GB"/>
        </w:rPr>
        <w:t xml:space="preserve">&gt; </w:t>
      </w:r>
      <w:r w:rsidRPr="0033457F">
        <w:rPr>
          <w:rFonts w:ascii="Verdana" w:hAnsi="Verdana" w:cs="Times New Roman"/>
          <w:color w:val="000000"/>
          <w:sz w:val="20"/>
          <w:szCs w:val="20"/>
          <w:lang w:eastAsia="en-GB"/>
        </w:rPr>
        <w:t xml:space="preserve"> ‘</w:t>
      </w:r>
      <w:proofErr w:type="gramEnd"/>
      <w:r w:rsidRPr="0033457F">
        <w:rPr>
          <w:rFonts w:ascii="Verdana" w:hAnsi="Verdana" w:cs="Times New Roman"/>
          <w:color w:val="000000"/>
          <w:sz w:val="20"/>
          <w:szCs w:val="20"/>
          <w:lang w:eastAsia="en-GB"/>
        </w:rPr>
        <w:t>Prep 2 Timetable Upload’ and complete content</w:t>
      </w:r>
    </w:p>
    <w:p w:rsidR="0033457F" w:rsidRPr="0033457F" w:rsidRDefault="0033457F" w:rsidP="006F1DA9">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      The details will then appear under PREP 2</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b/>
          <w:bCs/>
          <w:color w:val="000000"/>
          <w:sz w:val="20"/>
          <w:szCs w:val="20"/>
          <w:lang w:eastAsia="en-GB"/>
        </w:rPr>
        <w:t>Feedback </w:t>
      </w:r>
    </w:p>
    <w:p w:rsidR="0033457F" w:rsidRPr="0033457F" w:rsidRDefault="0033457F" w:rsidP="0033457F">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The deanery has requested that attendance registers be collected for each session and evaluation forms are completed using the attached master template.  Please collate and email the register and feedback forms to Sarah Williams.  We are required to attend a minimum of 70% of PREP 2 sessions, 8 teaching days</w:t>
      </w:r>
      <w:r w:rsidR="0081746F">
        <w:rPr>
          <w:rFonts w:ascii="Verdana" w:hAnsi="Verdana" w:cs="Times New Roman"/>
          <w:color w:val="000000"/>
          <w:sz w:val="20"/>
          <w:szCs w:val="20"/>
          <w:lang w:eastAsia="en-GB"/>
        </w:rPr>
        <w:t xml:space="preserve"> per year</w:t>
      </w:r>
      <w:r w:rsidRPr="0033457F">
        <w:rPr>
          <w:rFonts w:ascii="Verdana" w:hAnsi="Verdana" w:cs="Times New Roman"/>
          <w:color w:val="000000"/>
          <w:sz w:val="20"/>
          <w:szCs w:val="20"/>
          <w:lang w:eastAsia="en-GB"/>
        </w:rPr>
        <w:t>.  LTFT trainees (working at 60%) are required to attend a minimum of 5 teaching days</w:t>
      </w:r>
      <w:r w:rsidR="0081746F">
        <w:rPr>
          <w:rFonts w:ascii="Verdana" w:hAnsi="Verdana" w:cs="Times New Roman"/>
          <w:color w:val="000000"/>
          <w:sz w:val="20"/>
          <w:szCs w:val="20"/>
          <w:lang w:eastAsia="en-GB"/>
        </w:rPr>
        <w:t xml:space="preserve"> per year</w:t>
      </w:r>
      <w:r w:rsidRPr="0033457F">
        <w:rPr>
          <w:rFonts w:ascii="Verdana" w:hAnsi="Verdana" w:cs="Times New Roman"/>
          <w:color w:val="000000"/>
          <w:sz w:val="20"/>
          <w:szCs w:val="20"/>
          <w:lang w:eastAsia="en-GB"/>
        </w:rPr>
        <w:t>.  </w:t>
      </w:r>
    </w:p>
    <w:p w:rsidR="0033457F" w:rsidRPr="006F1DA9" w:rsidRDefault="0033457F" w:rsidP="006F1DA9">
      <w:pPr>
        <w:spacing w:before="100" w:beforeAutospacing="1" w:after="100" w:afterAutospacing="1"/>
        <w:rPr>
          <w:rFonts w:ascii="Verdana" w:hAnsi="Verdana" w:cs="Times New Roman"/>
          <w:color w:val="000000"/>
          <w:sz w:val="20"/>
          <w:szCs w:val="20"/>
          <w:lang w:eastAsia="en-GB"/>
        </w:rPr>
      </w:pPr>
      <w:r w:rsidRPr="0033457F">
        <w:rPr>
          <w:rFonts w:ascii="Verdana" w:hAnsi="Verdana" w:cs="Times New Roman"/>
          <w:color w:val="000000"/>
          <w:sz w:val="20"/>
          <w:szCs w:val="20"/>
          <w:lang w:eastAsia="en-GB"/>
        </w:rPr>
        <w:t>Following organising a session</w:t>
      </w:r>
      <w:r w:rsidR="006F1DA9">
        <w:rPr>
          <w:rFonts w:ascii="Verdana" w:hAnsi="Verdana" w:cs="Times New Roman"/>
          <w:color w:val="000000"/>
          <w:sz w:val="20"/>
          <w:szCs w:val="20"/>
          <w:lang w:eastAsia="en-GB"/>
        </w:rPr>
        <w:t xml:space="preserve"> you have the opportunity to complete a LEADER WBA with Dr Sarah Williams, Paediatric Consultant UHS.</w:t>
      </w:r>
    </w:p>
    <w:sectPr w:rsidR="0033457F" w:rsidRPr="006F1DA9" w:rsidSect="00CB0A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7F"/>
    <w:rsid w:val="00331F6F"/>
    <w:rsid w:val="0033457F"/>
    <w:rsid w:val="005606D4"/>
    <w:rsid w:val="006F1DA9"/>
    <w:rsid w:val="007E2616"/>
    <w:rsid w:val="0081746F"/>
    <w:rsid w:val="008D5026"/>
    <w:rsid w:val="00CB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517A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5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33457F"/>
    <w:rPr>
      <w:b/>
      <w:bCs/>
    </w:rPr>
  </w:style>
  <w:style w:type="character" w:styleId="Hyperlink">
    <w:name w:val="Hyperlink"/>
    <w:basedOn w:val="DefaultParagraphFont"/>
    <w:uiPriority w:val="99"/>
    <w:unhideWhenUsed/>
    <w:rsid w:val="0033457F"/>
    <w:rPr>
      <w:color w:val="0000FF"/>
      <w:u w:val="single"/>
    </w:rPr>
  </w:style>
  <w:style w:type="character" w:customStyle="1" w:styleId="apple-converted-space">
    <w:name w:val="apple-converted-space"/>
    <w:basedOn w:val="DefaultParagraphFont"/>
    <w:rsid w:val="0033457F"/>
  </w:style>
  <w:style w:type="table" w:styleId="TableGrid">
    <w:name w:val="Table Grid"/>
    <w:basedOn w:val="TableNormal"/>
    <w:uiPriority w:val="39"/>
    <w:rsid w:val="0033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5341">
      <w:bodyDiv w:val="1"/>
      <w:marLeft w:val="0"/>
      <w:marRight w:val="0"/>
      <w:marTop w:val="0"/>
      <w:marBottom w:val="0"/>
      <w:divBdr>
        <w:top w:val="none" w:sz="0" w:space="0" w:color="auto"/>
        <w:left w:val="none" w:sz="0" w:space="0" w:color="auto"/>
        <w:bottom w:val="none" w:sz="0" w:space="0" w:color="auto"/>
        <w:right w:val="none" w:sz="0" w:space="0" w:color="auto"/>
      </w:divBdr>
      <w:divsChild>
        <w:div w:id="35735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avelwise@uhs.nhs.uk" TargetMode="External"/><Relationship Id="rId5" Type="http://schemas.openxmlformats.org/officeDocument/2006/relationships/hyperlink" Target="http://www.piernetwor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3542</Characters>
  <Application>Microsoft Macintosh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Everitt</dc:creator>
  <cp:keywords/>
  <dc:description/>
  <cp:lastModifiedBy>Lucy Everitt</cp:lastModifiedBy>
  <cp:revision>4</cp:revision>
  <dcterms:created xsi:type="dcterms:W3CDTF">2019-06-28T09:26:00Z</dcterms:created>
  <dcterms:modified xsi:type="dcterms:W3CDTF">2019-06-28T09:28:00Z</dcterms:modified>
</cp:coreProperties>
</file>